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DEE" w:rsidRPr="00FC4551" w:rsidRDefault="000B0DEE" w:rsidP="00FC4551">
      <w:pPr>
        <w:pBdr>
          <w:top w:val="single" w:sz="4" w:space="1" w:color="auto"/>
          <w:left w:val="single" w:sz="4" w:space="4" w:color="auto"/>
          <w:bottom w:val="single" w:sz="4" w:space="1" w:color="auto"/>
          <w:right w:val="single" w:sz="4" w:space="4" w:color="auto"/>
        </w:pBdr>
        <w:jc w:val="center"/>
        <w:rPr>
          <w:b/>
          <w:sz w:val="28"/>
          <w:szCs w:val="28"/>
        </w:rPr>
      </w:pPr>
      <w:r w:rsidRPr="00FC4551">
        <w:rPr>
          <w:b/>
          <w:sz w:val="28"/>
          <w:szCs w:val="28"/>
        </w:rPr>
        <w:t>REVA-beurs 2017</w:t>
      </w:r>
    </w:p>
    <w:p w:rsidR="003856AF" w:rsidRPr="00FC4551" w:rsidRDefault="000B0DEE" w:rsidP="00FC4551">
      <w:pPr>
        <w:pBdr>
          <w:top w:val="single" w:sz="4" w:space="1" w:color="auto"/>
          <w:left w:val="single" w:sz="4" w:space="4" w:color="auto"/>
          <w:bottom w:val="single" w:sz="4" w:space="1" w:color="auto"/>
          <w:right w:val="single" w:sz="4" w:space="4" w:color="auto"/>
        </w:pBdr>
        <w:jc w:val="center"/>
        <w:rPr>
          <w:b/>
          <w:sz w:val="28"/>
          <w:szCs w:val="28"/>
        </w:rPr>
      </w:pPr>
      <w:r w:rsidRPr="00FC4551">
        <w:rPr>
          <w:b/>
          <w:sz w:val="28"/>
          <w:szCs w:val="28"/>
        </w:rPr>
        <w:t>Debat Wonen: Een huis, een thuis, maar geen tehuis</w:t>
      </w:r>
    </w:p>
    <w:p w:rsidR="00807837" w:rsidRPr="006E4EDB" w:rsidRDefault="00807837" w:rsidP="00FC4551">
      <w:pPr>
        <w:pBdr>
          <w:top w:val="single" w:sz="4" w:space="1" w:color="auto"/>
          <w:left w:val="single" w:sz="4" w:space="4" w:color="auto"/>
          <w:bottom w:val="single" w:sz="4" w:space="1" w:color="auto"/>
          <w:right w:val="single" w:sz="4" w:space="4" w:color="auto"/>
        </w:pBdr>
        <w:jc w:val="center"/>
        <w:rPr>
          <w:b/>
          <w:i/>
          <w:sz w:val="24"/>
          <w:szCs w:val="24"/>
        </w:rPr>
      </w:pPr>
      <w:r w:rsidRPr="006E4EDB">
        <w:rPr>
          <w:b/>
          <w:i/>
          <w:sz w:val="24"/>
          <w:szCs w:val="24"/>
        </w:rPr>
        <w:t>Samenvattend verslag</w:t>
      </w:r>
      <w:r w:rsidR="006E4EDB" w:rsidRPr="006E4EDB">
        <w:rPr>
          <w:b/>
          <w:i/>
          <w:sz w:val="24"/>
          <w:szCs w:val="24"/>
        </w:rPr>
        <w:t>: we geven weer welke onderwerpen aan bod kwamen</w:t>
      </w:r>
    </w:p>
    <w:p w:rsidR="00FC4551" w:rsidRDefault="00FC4551" w:rsidP="006E4EDB">
      <w:pPr>
        <w:ind w:left="708"/>
        <w:jc w:val="right"/>
      </w:pPr>
      <w:r>
        <w:rPr>
          <w:noProof/>
          <w:lang w:eastAsia="nl-BE"/>
        </w:rPr>
        <w:drawing>
          <wp:inline distT="0" distB="0" distL="0" distR="0" wp14:anchorId="2B8D7FAE" wp14:editId="24D0075A">
            <wp:extent cx="1695388" cy="990600"/>
            <wp:effectExtent l="0" t="0" r="635"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8"/>
                    <a:stretch>
                      <a:fillRect/>
                    </a:stretch>
                  </pic:blipFill>
                  <pic:spPr>
                    <a:xfrm>
                      <a:off x="0" y="0"/>
                      <a:ext cx="1727507" cy="1009367"/>
                    </a:xfrm>
                    <a:prstGeom prst="rect">
                      <a:avLst/>
                    </a:prstGeom>
                  </pic:spPr>
                </pic:pic>
              </a:graphicData>
            </a:graphic>
          </wp:inline>
        </w:drawing>
      </w:r>
    </w:p>
    <w:p w:rsidR="0051088B" w:rsidRPr="00FC4551" w:rsidRDefault="006E4EDB">
      <w:pPr>
        <w:rPr>
          <w:b/>
          <w:sz w:val="28"/>
          <w:szCs w:val="28"/>
        </w:rPr>
      </w:pPr>
      <w:r>
        <w:rPr>
          <w:b/>
          <w:sz w:val="28"/>
          <w:szCs w:val="28"/>
        </w:rPr>
        <w:t>P</w:t>
      </w:r>
      <w:r w:rsidR="00FC4551">
        <w:rPr>
          <w:b/>
          <w:sz w:val="28"/>
          <w:szCs w:val="28"/>
        </w:rPr>
        <w:t>ANELLEDEN</w:t>
      </w:r>
      <w:r w:rsidR="0051088B" w:rsidRPr="00FC4551">
        <w:rPr>
          <w:b/>
          <w:sz w:val="28"/>
          <w:szCs w:val="28"/>
        </w:rPr>
        <w:t>:</w:t>
      </w:r>
    </w:p>
    <w:p w:rsidR="0051088B" w:rsidRPr="0051088B" w:rsidRDefault="0051088B" w:rsidP="0051088B">
      <w:pPr>
        <w:pStyle w:val="Lijstalinea"/>
        <w:numPr>
          <w:ilvl w:val="0"/>
          <w:numId w:val="1"/>
        </w:numPr>
        <w:rPr>
          <w:rFonts w:asciiTheme="minorHAnsi" w:hAnsiTheme="minorHAnsi" w:cstheme="minorHAnsi"/>
          <w:sz w:val="22"/>
          <w:szCs w:val="22"/>
        </w:rPr>
      </w:pPr>
      <w:r w:rsidRPr="0051088B">
        <w:rPr>
          <w:rFonts w:asciiTheme="minorHAnsi" w:eastAsiaTheme="minorEastAsia" w:hAnsiTheme="minorHAnsi" w:cstheme="minorHAnsi"/>
          <w:color w:val="000000" w:themeColor="text1"/>
          <w:kern w:val="24"/>
          <w:sz w:val="22"/>
          <w:szCs w:val="22"/>
        </w:rPr>
        <w:t>Björn Anseeuw (Vlaams volksvertegenwoordiger, N-VA)</w:t>
      </w:r>
    </w:p>
    <w:p w:rsidR="0051088B" w:rsidRPr="0051088B" w:rsidRDefault="0051088B" w:rsidP="0051088B">
      <w:pPr>
        <w:pStyle w:val="Lijstalinea"/>
        <w:numPr>
          <w:ilvl w:val="0"/>
          <w:numId w:val="1"/>
        </w:numPr>
        <w:rPr>
          <w:rFonts w:asciiTheme="minorHAnsi" w:hAnsiTheme="minorHAnsi" w:cstheme="minorHAnsi"/>
          <w:sz w:val="22"/>
          <w:szCs w:val="22"/>
        </w:rPr>
      </w:pPr>
      <w:r w:rsidRPr="0051088B">
        <w:rPr>
          <w:rFonts w:asciiTheme="minorHAnsi" w:eastAsiaTheme="minorEastAsia" w:hAnsiTheme="minorHAnsi" w:cstheme="minorHAnsi"/>
          <w:color w:val="000000" w:themeColor="text1"/>
          <w:kern w:val="24"/>
          <w:sz w:val="22"/>
          <w:szCs w:val="22"/>
        </w:rPr>
        <w:t>Hilde Reynvoet (Dienst Wonen, Stad Gent)</w:t>
      </w:r>
    </w:p>
    <w:p w:rsidR="0051088B" w:rsidRPr="0051088B" w:rsidRDefault="0051088B" w:rsidP="0051088B">
      <w:pPr>
        <w:pStyle w:val="Lijstalinea"/>
        <w:numPr>
          <w:ilvl w:val="0"/>
          <w:numId w:val="1"/>
        </w:numPr>
        <w:rPr>
          <w:rFonts w:asciiTheme="minorHAnsi" w:hAnsiTheme="minorHAnsi" w:cstheme="minorHAnsi"/>
          <w:sz w:val="22"/>
          <w:szCs w:val="22"/>
        </w:rPr>
      </w:pPr>
      <w:r w:rsidRPr="0051088B">
        <w:rPr>
          <w:rFonts w:asciiTheme="minorHAnsi" w:eastAsiaTheme="minorEastAsia" w:hAnsiTheme="minorHAnsi" w:cstheme="minorHAnsi"/>
          <w:color w:val="000000" w:themeColor="text1"/>
          <w:kern w:val="24"/>
          <w:sz w:val="22"/>
          <w:szCs w:val="22"/>
        </w:rPr>
        <w:t>Alexander Leysen (expert toegankelijkheid, provincie Vlaams-Brabant)</w:t>
      </w:r>
    </w:p>
    <w:p w:rsidR="0051088B" w:rsidRPr="0051088B" w:rsidRDefault="0051088B" w:rsidP="0051088B">
      <w:pPr>
        <w:pStyle w:val="Lijstalinea"/>
        <w:numPr>
          <w:ilvl w:val="0"/>
          <w:numId w:val="1"/>
        </w:numPr>
        <w:rPr>
          <w:rFonts w:asciiTheme="minorHAnsi" w:hAnsiTheme="minorHAnsi" w:cstheme="minorHAnsi"/>
          <w:sz w:val="22"/>
          <w:szCs w:val="22"/>
        </w:rPr>
      </w:pPr>
      <w:r w:rsidRPr="0051088B">
        <w:rPr>
          <w:rFonts w:asciiTheme="minorHAnsi" w:eastAsiaTheme="minorEastAsia" w:hAnsiTheme="minorHAnsi" w:cstheme="minorHAnsi"/>
          <w:color w:val="000000" w:themeColor="text1"/>
          <w:kern w:val="24"/>
          <w:sz w:val="22"/>
          <w:szCs w:val="22"/>
        </w:rPr>
        <w:t>Nadia Hadad (GRIP vzw)</w:t>
      </w:r>
    </w:p>
    <w:p w:rsidR="0051088B" w:rsidRDefault="0051088B" w:rsidP="00FC4551">
      <w:pPr>
        <w:spacing w:after="0"/>
        <w:rPr>
          <w:rFonts w:eastAsiaTheme="minorEastAsia" w:cstheme="minorHAnsi"/>
          <w:color w:val="000000" w:themeColor="text1"/>
          <w:kern w:val="24"/>
        </w:rPr>
      </w:pPr>
    </w:p>
    <w:p w:rsidR="0051088B" w:rsidRPr="0051088B" w:rsidRDefault="0051088B" w:rsidP="0051088B">
      <w:pPr>
        <w:rPr>
          <w:rFonts w:cstheme="minorHAnsi"/>
        </w:rPr>
      </w:pPr>
      <w:r w:rsidRPr="0051088B">
        <w:rPr>
          <w:rFonts w:eastAsiaTheme="minorEastAsia" w:cstheme="minorHAnsi"/>
          <w:color w:val="000000" w:themeColor="text1"/>
          <w:kern w:val="24"/>
        </w:rPr>
        <w:t>Moderator:  Mieke Dumont</w:t>
      </w:r>
    </w:p>
    <w:p w:rsidR="00383689" w:rsidRDefault="00383689" w:rsidP="003358F7">
      <w:pPr>
        <w:rPr>
          <w:rFonts w:asciiTheme="majorHAnsi" w:eastAsiaTheme="majorEastAsia" w:hAnsi="Calibri" w:cstheme="majorBidi"/>
          <w:b/>
          <w:color w:val="000000" w:themeColor="text1"/>
          <w:kern w:val="24"/>
          <w:sz w:val="28"/>
          <w:szCs w:val="28"/>
        </w:rPr>
      </w:pPr>
      <w:r>
        <w:rPr>
          <w:rFonts w:asciiTheme="majorHAnsi" w:eastAsiaTheme="majorEastAsia" w:hAnsi="Calibri" w:cstheme="majorBidi"/>
          <w:b/>
          <w:color w:val="000000" w:themeColor="text1"/>
          <w:kern w:val="24"/>
          <w:sz w:val="28"/>
          <w:szCs w:val="28"/>
        </w:rPr>
        <w:t xml:space="preserve">INLEIDING: </w:t>
      </w:r>
    </w:p>
    <w:p w:rsidR="00383689" w:rsidRDefault="006763D0" w:rsidP="003358F7">
      <w:pPr>
        <w:rPr>
          <w:rFonts w:asciiTheme="majorHAnsi" w:eastAsiaTheme="majorEastAsia" w:hAnsi="Calibri" w:cstheme="majorBidi"/>
          <w:b/>
          <w:color w:val="000000" w:themeColor="text1"/>
          <w:kern w:val="24"/>
          <w:sz w:val="28"/>
          <w:szCs w:val="28"/>
        </w:rPr>
      </w:pPr>
      <w:r>
        <w:rPr>
          <w:rFonts w:asciiTheme="majorHAnsi" w:eastAsiaTheme="majorEastAsia" w:hAnsi="Calibri" w:cstheme="majorBidi"/>
          <w:b/>
          <w:color w:val="000000" w:themeColor="text1"/>
          <w:kern w:val="24"/>
        </w:rPr>
        <w:t xml:space="preserve">Gelijke Rechten voor Iedere Persoon met een handicap (GRIP) vzw is een mensenrechtenorganisatie die streeft naar gelijke rechten, gelijke kansen en inclusie voor iedereen. </w:t>
      </w:r>
      <w:r w:rsidR="00383689" w:rsidRPr="00383689">
        <w:rPr>
          <w:rFonts w:asciiTheme="majorHAnsi" w:eastAsiaTheme="majorEastAsia" w:hAnsi="Calibri" w:cstheme="majorBidi"/>
          <w:b/>
          <w:color w:val="000000" w:themeColor="text1"/>
          <w:kern w:val="24"/>
        </w:rPr>
        <w:t>D</w:t>
      </w:r>
      <w:r>
        <w:rPr>
          <w:rFonts w:asciiTheme="majorHAnsi" w:eastAsiaTheme="majorEastAsia" w:hAnsi="Calibri" w:cstheme="majorBidi"/>
          <w:b/>
          <w:color w:val="000000" w:themeColor="text1"/>
          <w:kern w:val="24"/>
        </w:rPr>
        <w:t>it d</w:t>
      </w:r>
      <w:r w:rsidR="00383689" w:rsidRPr="00383689">
        <w:rPr>
          <w:rFonts w:asciiTheme="majorHAnsi" w:eastAsiaTheme="majorEastAsia" w:hAnsi="Calibri" w:cstheme="majorBidi"/>
          <w:b/>
          <w:color w:val="000000" w:themeColor="text1"/>
          <w:kern w:val="24"/>
        </w:rPr>
        <w:t>ebat kader</w:t>
      </w:r>
      <w:r>
        <w:rPr>
          <w:rFonts w:asciiTheme="majorHAnsi" w:eastAsiaTheme="majorEastAsia" w:hAnsi="Calibri" w:cstheme="majorBidi"/>
          <w:b/>
          <w:color w:val="000000" w:themeColor="text1"/>
          <w:kern w:val="24"/>
        </w:rPr>
        <w:t>t</w:t>
      </w:r>
      <w:r w:rsidR="00383689" w:rsidRPr="00383689">
        <w:rPr>
          <w:rFonts w:asciiTheme="majorHAnsi" w:eastAsiaTheme="majorEastAsia" w:hAnsi="Calibri" w:cstheme="majorBidi"/>
          <w:b/>
          <w:color w:val="000000" w:themeColor="text1"/>
          <w:kern w:val="24"/>
        </w:rPr>
        <w:t xml:space="preserve"> in doelstelling van GRIP uit meerjarenplan: meer betaalbare en toegankelijke won</w:t>
      </w:r>
      <w:bookmarkStart w:id="0" w:name="_GoBack"/>
      <w:bookmarkEnd w:id="0"/>
      <w:r w:rsidR="00383689" w:rsidRPr="00383689">
        <w:rPr>
          <w:rFonts w:asciiTheme="majorHAnsi" w:eastAsiaTheme="majorEastAsia" w:hAnsi="Calibri" w:cstheme="majorBidi"/>
          <w:b/>
          <w:color w:val="000000" w:themeColor="text1"/>
          <w:kern w:val="24"/>
        </w:rPr>
        <w:t xml:space="preserve">ingen. Wie wil meewerken met GRIP kan contact opnemen met </w:t>
      </w:r>
      <w:hyperlink r:id="rId9" w:history="1">
        <w:r w:rsidR="00383689" w:rsidRPr="00383689">
          <w:rPr>
            <w:rStyle w:val="Hyperlink"/>
            <w:rFonts w:asciiTheme="majorHAnsi" w:eastAsiaTheme="majorEastAsia" w:hAnsi="Calibri" w:cstheme="majorBidi"/>
            <w:b/>
            <w:kern w:val="24"/>
          </w:rPr>
          <w:t>katrijn@gripvzw.be</w:t>
        </w:r>
      </w:hyperlink>
      <w:r w:rsidR="00383689" w:rsidRPr="00383689">
        <w:rPr>
          <w:rFonts w:asciiTheme="majorHAnsi" w:eastAsiaTheme="majorEastAsia" w:hAnsi="Calibri" w:cstheme="majorBidi"/>
          <w:b/>
          <w:color w:val="000000" w:themeColor="text1"/>
          <w:kern w:val="24"/>
        </w:rPr>
        <w:t xml:space="preserve"> of 02/ 214.27.60</w:t>
      </w:r>
      <w:r w:rsidR="00383689">
        <w:rPr>
          <w:rFonts w:asciiTheme="majorHAnsi" w:eastAsiaTheme="majorEastAsia" w:hAnsi="Calibri" w:cstheme="majorBidi"/>
          <w:b/>
          <w:color w:val="000000" w:themeColor="text1"/>
          <w:kern w:val="24"/>
        </w:rPr>
        <w:t xml:space="preserve">. </w:t>
      </w:r>
    </w:p>
    <w:p w:rsidR="009B2476" w:rsidRDefault="00F45C43" w:rsidP="003358F7">
      <w:pPr>
        <w:rPr>
          <w:rFonts w:asciiTheme="majorHAnsi" w:eastAsiaTheme="majorEastAsia" w:hAnsi="Calibri" w:cstheme="majorBidi"/>
          <w:b/>
          <w:color w:val="000000" w:themeColor="text1"/>
          <w:kern w:val="24"/>
          <w:sz w:val="28"/>
          <w:szCs w:val="28"/>
        </w:rPr>
      </w:pPr>
      <w:r w:rsidRPr="00F45C43">
        <w:rPr>
          <w:rFonts w:asciiTheme="majorHAnsi" w:eastAsiaTheme="majorEastAsia" w:hAnsi="Calibri" w:cstheme="majorBidi"/>
          <w:b/>
          <w:noProof/>
          <w:color w:val="000000" w:themeColor="text1"/>
          <w:kern w:val="24"/>
          <w:sz w:val="28"/>
          <w:szCs w:val="28"/>
          <w:lang w:eastAsia="nl-BE"/>
        </w:rPr>
        <w:drawing>
          <wp:inline distT="0" distB="0" distL="0" distR="0">
            <wp:extent cx="5760720" cy="3843683"/>
            <wp:effectExtent l="0" t="0" r="0" b="4445"/>
            <wp:docPr id="1" name="Afbeelding 1" descr="N:\Interne organisatie\Secretariaat\foto's\2017\REVA\debat\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terne organisatie\Secretariaat\foto's\2017\REVA\debat\DSC_0020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3683"/>
                    </a:xfrm>
                    <a:prstGeom prst="rect">
                      <a:avLst/>
                    </a:prstGeom>
                    <a:noFill/>
                    <a:ln>
                      <a:noFill/>
                    </a:ln>
                  </pic:spPr>
                </pic:pic>
              </a:graphicData>
            </a:graphic>
          </wp:inline>
        </w:drawing>
      </w:r>
    </w:p>
    <w:p w:rsidR="003358F7" w:rsidRDefault="003358F7" w:rsidP="003358F7">
      <w:pPr>
        <w:rPr>
          <w:rFonts w:asciiTheme="majorHAnsi" w:eastAsiaTheme="majorEastAsia" w:hAnsi="Calibri" w:cstheme="majorBidi"/>
          <w:b/>
          <w:color w:val="000000" w:themeColor="text1"/>
          <w:kern w:val="24"/>
          <w:sz w:val="28"/>
          <w:szCs w:val="28"/>
        </w:rPr>
      </w:pPr>
      <w:r>
        <w:rPr>
          <w:rFonts w:asciiTheme="majorHAnsi" w:eastAsiaTheme="majorEastAsia" w:hAnsi="Calibri" w:cstheme="majorBidi"/>
          <w:b/>
          <w:color w:val="000000" w:themeColor="text1"/>
          <w:kern w:val="24"/>
          <w:sz w:val="28"/>
          <w:szCs w:val="28"/>
        </w:rPr>
        <w:lastRenderedPageBreak/>
        <w:t>VISIE:</w:t>
      </w:r>
    </w:p>
    <w:p w:rsidR="003358F7" w:rsidRDefault="003358F7">
      <w:pPr>
        <w:rPr>
          <w:rFonts w:asciiTheme="majorHAnsi" w:eastAsiaTheme="majorEastAsia" w:hAnsi="Calibri" w:cstheme="majorBidi"/>
          <w:b/>
          <w:color w:val="000000" w:themeColor="text1"/>
          <w:kern w:val="24"/>
          <w:sz w:val="28"/>
          <w:szCs w:val="28"/>
        </w:rPr>
        <w:sectPr w:rsidR="003358F7">
          <w:footerReference w:type="default" r:id="rId11"/>
          <w:pgSz w:w="11906" w:h="16838"/>
          <w:pgMar w:top="1417" w:right="1417" w:bottom="1417" w:left="1417" w:header="708" w:footer="708" w:gutter="0"/>
          <w:cols w:space="708"/>
          <w:docGrid w:linePitch="360"/>
        </w:sectPr>
      </w:pPr>
    </w:p>
    <w:p w:rsidR="00FC4551" w:rsidRDefault="00FC4551">
      <w:pPr>
        <w:rPr>
          <w:rFonts w:asciiTheme="majorHAnsi" w:eastAsiaTheme="majorEastAsia" w:hAnsi="Calibri" w:cstheme="majorBidi"/>
          <w:b/>
          <w:color w:val="000000" w:themeColor="text1"/>
          <w:kern w:val="24"/>
          <w:sz w:val="28"/>
          <w:szCs w:val="28"/>
        </w:rPr>
      </w:pPr>
      <w:r>
        <w:rPr>
          <w:noProof/>
          <w:lang w:eastAsia="nl-BE"/>
        </w:rPr>
        <w:lastRenderedPageBreak/>
        <w:drawing>
          <wp:inline distT="0" distB="0" distL="0" distR="0" wp14:anchorId="4BC389B4" wp14:editId="278698AE">
            <wp:extent cx="3009254" cy="2238375"/>
            <wp:effectExtent l="0" t="0" r="1270" b="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2"/>
                    <a:stretch>
                      <a:fillRect/>
                    </a:stretch>
                  </pic:blipFill>
                  <pic:spPr>
                    <a:xfrm>
                      <a:off x="0" y="0"/>
                      <a:ext cx="3053322" cy="2271154"/>
                    </a:xfrm>
                    <a:prstGeom prst="rect">
                      <a:avLst/>
                    </a:prstGeom>
                  </pic:spPr>
                </pic:pic>
              </a:graphicData>
            </a:graphic>
          </wp:inline>
        </w:drawing>
      </w:r>
    </w:p>
    <w:p w:rsidR="00383689" w:rsidRDefault="00383689"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r>
        <w:rPr>
          <w:rFonts w:asciiTheme="minorHAnsi" w:eastAsia="Calibri" w:hAnsiTheme="minorHAnsi" w:cstheme="minorHAnsi"/>
          <w:color w:val="000000" w:themeColor="text1"/>
          <w:kern w:val="24"/>
          <w:sz w:val="22"/>
          <w:szCs w:val="22"/>
        </w:rPr>
        <w:t xml:space="preserve">Artikel 19 van het VN-Verdrag inzake de Rechten van Personen met een Handicap: het recht om te kiezen waar en met wie je woont en volwaardig deel uit te maken van de maatschappij. </w:t>
      </w:r>
    </w:p>
    <w:p w:rsidR="00CC3A49" w:rsidRDefault="00CC3A49"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CC3A49" w:rsidRDefault="00CC3A49"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CC3A49" w:rsidRDefault="00CC3A49"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3358F7" w:rsidRDefault="003358F7"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3358F7" w:rsidRDefault="003358F7"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3358F7" w:rsidRDefault="003358F7" w:rsidP="003358F7">
      <w:pPr>
        <w:pStyle w:val="Normaalweb"/>
        <w:spacing w:before="0" w:beforeAutospacing="0" w:after="0" w:afterAutospacing="0"/>
        <w:rPr>
          <w:rFonts w:asciiTheme="minorHAnsi" w:eastAsia="Calibri" w:hAnsiTheme="minorHAnsi" w:cstheme="minorHAnsi"/>
          <w:color w:val="000000" w:themeColor="text1"/>
          <w:kern w:val="24"/>
          <w:sz w:val="22"/>
          <w:szCs w:val="22"/>
        </w:rPr>
      </w:pP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eigen plek om wonen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het leven is zo mooi leven eigen plekje hebben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mijn huis om leven huis om koken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zo mooi plekje met tuin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het leven is zo mooi plekje om goed voelen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eigen plekje om te dromen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is zo mooi wie je bent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om eigen huis kunst maken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is maar een droom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dromen komen uit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eigen plekje om wonen van ons huis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plekje om dromen van mooi huis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Calibri" w:hAnsiTheme="minorHAnsi" w:cstheme="minorHAnsi"/>
          <w:color w:val="000000" w:themeColor="text1"/>
          <w:kern w:val="24"/>
          <w:sz w:val="22"/>
          <w:szCs w:val="22"/>
        </w:rPr>
        <w:t>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proofErr w:type="spellStart"/>
      <w:r w:rsidRPr="003358F7">
        <w:rPr>
          <w:rFonts w:asciiTheme="minorHAnsi" w:eastAsia="Calibri" w:hAnsiTheme="minorHAnsi" w:cstheme="minorHAnsi"/>
          <w:color w:val="000000" w:themeColor="text1"/>
          <w:kern w:val="24"/>
          <w:sz w:val="22"/>
          <w:szCs w:val="22"/>
        </w:rPr>
        <w:t>didier</w:t>
      </w:r>
      <w:proofErr w:type="spellEnd"/>
      <w:r w:rsidRPr="003358F7">
        <w:rPr>
          <w:rFonts w:asciiTheme="minorHAnsi" w:eastAsia="Calibri" w:hAnsiTheme="minorHAnsi" w:cstheme="minorHAnsi"/>
          <w:color w:val="000000" w:themeColor="text1"/>
          <w:kern w:val="24"/>
          <w:sz w:val="22"/>
          <w:szCs w:val="22"/>
        </w:rPr>
        <w:t xml:space="preserve"> </w:t>
      </w:r>
      <w:proofErr w:type="spellStart"/>
      <w:r w:rsidRPr="003358F7">
        <w:rPr>
          <w:rFonts w:asciiTheme="minorHAnsi" w:eastAsia="Calibri" w:hAnsiTheme="minorHAnsi" w:cstheme="minorHAnsi"/>
          <w:color w:val="000000" w:themeColor="text1"/>
          <w:kern w:val="24"/>
          <w:sz w:val="22"/>
          <w:szCs w:val="22"/>
        </w:rPr>
        <w:t>peleman</w:t>
      </w:r>
      <w:proofErr w:type="spellEnd"/>
      <w:r w:rsidRPr="003358F7">
        <w:rPr>
          <w:rFonts w:asciiTheme="minorHAnsi" w:eastAsia="Calibri" w:hAnsiTheme="minorHAnsi" w:cstheme="minorHAnsi"/>
          <w:color w:val="000000" w:themeColor="text1"/>
          <w:kern w:val="24"/>
          <w:sz w:val="22"/>
          <w:szCs w:val="22"/>
        </w:rPr>
        <w:t xml:space="preserve"> 2017</w:t>
      </w:r>
    </w:p>
    <w:p w:rsidR="003358F7" w:rsidRDefault="003358F7" w:rsidP="003358F7">
      <w:pPr>
        <w:pStyle w:val="Lijstalinea"/>
        <w:ind w:left="643"/>
        <w:rPr>
          <w:b/>
          <w:sz w:val="28"/>
          <w:szCs w:val="28"/>
        </w:rPr>
      </w:pPr>
    </w:p>
    <w:p w:rsidR="003358F7" w:rsidRDefault="003358F7" w:rsidP="003358F7">
      <w:pPr>
        <w:pStyle w:val="Lijstalinea"/>
        <w:ind w:left="643"/>
        <w:rPr>
          <w:b/>
          <w:sz w:val="28"/>
          <w:szCs w:val="28"/>
        </w:rPr>
        <w:sectPr w:rsidR="003358F7" w:rsidSect="003358F7">
          <w:type w:val="continuous"/>
          <w:pgSz w:w="11906" w:h="16838"/>
          <w:pgMar w:top="1417" w:right="1417" w:bottom="1417" w:left="1417" w:header="708" w:footer="708" w:gutter="0"/>
          <w:cols w:num="2" w:space="708"/>
          <w:docGrid w:linePitch="360"/>
        </w:sectPr>
      </w:pPr>
    </w:p>
    <w:p w:rsidR="000B0DEE" w:rsidRPr="00FC4551" w:rsidRDefault="00807837" w:rsidP="003358F7">
      <w:pPr>
        <w:pStyle w:val="Lijstalinea"/>
        <w:numPr>
          <w:ilvl w:val="0"/>
          <w:numId w:val="3"/>
        </w:numPr>
        <w:rPr>
          <w:b/>
          <w:sz w:val="28"/>
          <w:szCs w:val="28"/>
        </w:rPr>
      </w:pPr>
      <w:r w:rsidRPr="00FC4551">
        <w:rPr>
          <w:rFonts w:asciiTheme="majorHAnsi" w:eastAsiaTheme="majorEastAsia" w:hAnsi="Calibri" w:cstheme="majorBidi"/>
          <w:b/>
          <w:color w:val="000000" w:themeColor="text1"/>
          <w:kern w:val="24"/>
          <w:sz w:val="28"/>
          <w:szCs w:val="28"/>
        </w:rPr>
        <w:lastRenderedPageBreak/>
        <w:t>BETAALBAARHEID</w:t>
      </w:r>
      <w:r w:rsidR="00FC4551" w:rsidRPr="00FC4551">
        <w:rPr>
          <w:rFonts w:asciiTheme="majorHAnsi" w:eastAsiaTheme="majorEastAsia" w:hAnsi="Calibri" w:cstheme="majorBidi"/>
          <w:b/>
          <w:color w:val="000000" w:themeColor="text1"/>
          <w:kern w:val="24"/>
          <w:sz w:val="28"/>
          <w:szCs w:val="28"/>
        </w:rPr>
        <w:t>:</w:t>
      </w:r>
    </w:p>
    <w:p w:rsidR="003358F7" w:rsidRDefault="003358F7" w:rsidP="00FC4551">
      <w:pPr>
        <w:pStyle w:val="Lijstalinea"/>
        <w:rPr>
          <w:b/>
          <w:sz w:val="28"/>
          <w:szCs w:val="28"/>
        </w:rPr>
        <w:sectPr w:rsidR="003358F7" w:rsidSect="003358F7">
          <w:type w:val="continuous"/>
          <w:pgSz w:w="11906" w:h="16838"/>
          <w:pgMar w:top="1417" w:right="1417" w:bottom="1417" w:left="1417" w:header="708" w:footer="708" w:gutter="0"/>
          <w:cols w:space="708"/>
          <w:docGrid w:linePitch="360"/>
        </w:sectPr>
      </w:pPr>
    </w:p>
    <w:p w:rsidR="003358F7" w:rsidRDefault="003358F7" w:rsidP="00FC4551">
      <w:pPr>
        <w:ind w:left="360"/>
      </w:pPr>
    </w:p>
    <w:p w:rsidR="00FC4551" w:rsidRDefault="00FC4551" w:rsidP="00FC4551">
      <w:pPr>
        <w:ind w:left="360"/>
      </w:pPr>
      <w:r>
        <w:rPr>
          <w:noProof/>
          <w:lang w:eastAsia="nl-BE"/>
        </w:rPr>
        <w:drawing>
          <wp:inline distT="0" distB="0" distL="0" distR="0" wp14:anchorId="27D958FB" wp14:editId="58375E63">
            <wp:extent cx="1607616" cy="1847797"/>
            <wp:effectExtent l="0" t="0" r="0" b="635"/>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69192" cy="1918572"/>
                    </a:xfrm>
                    <a:prstGeom prst="rect">
                      <a:avLst/>
                    </a:prstGeom>
                  </pic:spPr>
                </pic:pic>
              </a:graphicData>
            </a:graphic>
          </wp:inline>
        </w:drawing>
      </w:r>
    </w:p>
    <w:p w:rsidR="003358F7" w:rsidRDefault="003358F7" w:rsidP="00FC4551">
      <w:pPr>
        <w:pStyle w:val="Normaalweb"/>
        <w:spacing w:before="0" w:beforeAutospacing="0" w:after="0" w:afterAutospacing="0"/>
        <w:rPr>
          <w:rFonts w:asciiTheme="minorHAnsi" w:eastAsia="Verdana" w:hAnsiTheme="minorHAnsi" w:cstheme="minorHAnsi"/>
          <w:kern w:val="24"/>
          <w:sz w:val="22"/>
          <w:szCs w:val="22"/>
          <w:lang w:val="nl-NL"/>
        </w:rPr>
      </w:pPr>
    </w:p>
    <w:p w:rsidR="003358F7" w:rsidRDefault="003358F7" w:rsidP="00FC4551">
      <w:pPr>
        <w:pStyle w:val="Normaalweb"/>
        <w:spacing w:before="0" w:beforeAutospacing="0" w:after="0" w:afterAutospacing="0"/>
        <w:rPr>
          <w:rFonts w:asciiTheme="minorHAnsi" w:eastAsia="Verdana" w:hAnsiTheme="minorHAnsi" w:cstheme="minorHAnsi"/>
          <w:kern w:val="24"/>
          <w:sz w:val="22"/>
          <w:szCs w:val="22"/>
          <w:lang w:val="nl-NL"/>
        </w:rPr>
      </w:pPr>
    </w:p>
    <w:p w:rsidR="00FC4551" w:rsidRPr="00FC4551" w:rsidRDefault="00FC4551" w:rsidP="00FC4551">
      <w:pPr>
        <w:pStyle w:val="Normaalweb"/>
        <w:spacing w:before="0" w:beforeAutospacing="0" w:after="0" w:afterAutospacing="0"/>
        <w:rPr>
          <w:rFonts w:asciiTheme="minorHAnsi" w:hAnsiTheme="minorHAnsi" w:cstheme="minorHAnsi"/>
          <w:sz w:val="22"/>
          <w:szCs w:val="22"/>
        </w:rPr>
      </w:pPr>
      <w:r w:rsidRPr="00FC4551">
        <w:rPr>
          <w:rFonts w:asciiTheme="minorHAnsi" w:eastAsia="Verdana" w:hAnsiTheme="minorHAnsi" w:cstheme="minorHAnsi"/>
          <w:kern w:val="24"/>
          <w:sz w:val="22"/>
          <w:szCs w:val="22"/>
          <w:lang w:val="nl-NL"/>
        </w:rPr>
        <w:t>“Ik spendeer 50% van mijn inkomen aan mijn huurwoning.”</w:t>
      </w:r>
    </w:p>
    <w:p w:rsidR="003358F7" w:rsidRDefault="003358F7" w:rsidP="00FC4551">
      <w:pPr>
        <w:pStyle w:val="Normaalweb"/>
        <w:spacing w:before="0" w:beforeAutospacing="0" w:after="0" w:afterAutospacing="0"/>
        <w:rPr>
          <w:rFonts w:asciiTheme="minorHAnsi" w:eastAsia="Verdana" w:hAnsiTheme="minorHAnsi" w:cstheme="minorHAnsi"/>
          <w:kern w:val="24"/>
          <w:sz w:val="22"/>
          <w:szCs w:val="22"/>
          <w:lang w:val="nl-NL"/>
        </w:rPr>
      </w:pPr>
    </w:p>
    <w:p w:rsidR="00FC4551" w:rsidRPr="00FC4551" w:rsidRDefault="00FC4551" w:rsidP="00FC4551">
      <w:pPr>
        <w:pStyle w:val="Normaalweb"/>
        <w:spacing w:before="0" w:beforeAutospacing="0" w:after="0" w:afterAutospacing="0"/>
        <w:rPr>
          <w:rFonts w:asciiTheme="minorHAnsi" w:hAnsiTheme="minorHAnsi" w:cstheme="minorHAnsi"/>
          <w:sz w:val="22"/>
          <w:szCs w:val="22"/>
        </w:rPr>
      </w:pPr>
      <w:r w:rsidRPr="00FC4551">
        <w:rPr>
          <w:rFonts w:asciiTheme="minorHAnsi" w:eastAsia="Verdana" w:hAnsiTheme="minorHAnsi" w:cstheme="minorHAnsi"/>
          <w:kern w:val="24"/>
          <w:sz w:val="22"/>
          <w:szCs w:val="22"/>
          <w:lang w:val="nl-NL"/>
        </w:rPr>
        <w:t>“Woonbonus? Fijn voor wie een lening kan krijgen, maar mijn inkomen is te laag”</w:t>
      </w:r>
    </w:p>
    <w:p w:rsidR="00FC4551" w:rsidRPr="00FC4551" w:rsidRDefault="00FC4551">
      <w:pPr>
        <w:rPr>
          <w:rFonts w:cstheme="minorHAnsi"/>
        </w:rPr>
      </w:pPr>
    </w:p>
    <w:p w:rsidR="003358F7" w:rsidRDefault="003358F7">
      <w:pPr>
        <w:rPr>
          <w:rFonts w:cstheme="minorHAnsi"/>
        </w:rPr>
        <w:sectPr w:rsidR="003358F7" w:rsidSect="003358F7">
          <w:type w:val="continuous"/>
          <w:pgSz w:w="11906" w:h="16838"/>
          <w:pgMar w:top="1417" w:right="1417" w:bottom="1417" w:left="1417" w:header="708" w:footer="708" w:gutter="0"/>
          <w:cols w:num="2" w:space="708"/>
          <w:docGrid w:linePitch="360"/>
        </w:sectPr>
      </w:pPr>
    </w:p>
    <w:p w:rsidR="0051088B" w:rsidRDefault="0051088B">
      <w:pPr>
        <w:rPr>
          <w:rFonts w:cstheme="minorHAnsi"/>
        </w:rPr>
      </w:pPr>
    </w:p>
    <w:p w:rsidR="003358F7" w:rsidRPr="00CC3A49" w:rsidRDefault="006E4EDB">
      <w:pPr>
        <w:rPr>
          <w:rFonts w:cstheme="minorHAnsi"/>
          <w:b/>
        </w:rPr>
      </w:pPr>
      <w:r w:rsidRPr="00CC3A49">
        <w:rPr>
          <w:rFonts w:cstheme="minorHAnsi"/>
          <w:b/>
        </w:rPr>
        <w:t xml:space="preserve">Onderwerpen die in het gesprek aan bod kwamen: </w:t>
      </w:r>
    </w:p>
    <w:p w:rsidR="006E4EDB" w:rsidRDefault="006E4EDB" w:rsidP="006E4EDB">
      <w:pPr>
        <w:pStyle w:val="Lijstalinea"/>
        <w:numPr>
          <w:ilvl w:val="0"/>
          <w:numId w:val="4"/>
        </w:numPr>
        <w:rPr>
          <w:rFonts w:asciiTheme="minorHAnsi" w:hAnsiTheme="minorHAnsi" w:cstheme="minorHAnsi"/>
          <w:sz w:val="22"/>
          <w:szCs w:val="22"/>
        </w:rPr>
      </w:pPr>
      <w:r w:rsidRPr="006E4EDB">
        <w:rPr>
          <w:rFonts w:asciiTheme="minorHAnsi" w:hAnsiTheme="minorHAnsi" w:cstheme="minorHAnsi"/>
          <w:sz w:val="22"/>
          <w:szCs w:val="22"/>
        </w:rPr>
        <w:t>Financiële situatie van personen met een handicap: feiten en er</w:t>
      </w:r>
      <w:r w:rsidR="00186D59">
        <w:rPr>
          <w:rFonts w:asciiTheme="minorHAnsi" w:hAnsiTheme="minorHAnsi" w:cstheme="minorHAnsi"/>
          <w:sz w:val="22"/>
          <w:szCs w:val="22"/>
        </w:rPr>
        <w:t xml:space="preserve">varingen over inkomen en kosten, bijvoorbeeld cijfers over inkomenspositie, nog veel extra kosten te betalen,… </w:t>
      </w:r>
      <w:r w:rsidRPr="006E4EDB">
        <w:rPr>
          <w:rFonts w:asciiTheme="minorHAnsi" w:hAnsiTheme="minorHAnsi" w:cstheme="minorHAnsi"/>
          <w:sz w:val="22"/>
          <w:szCs w:val="22"/>
        </w:rPr>
        <w:t xml:space="preserve"> </w:t>
      </w:r>
    </w:p>
    <w:p w:rsidR="006E4EDB" w:rsidRDefault="006E4EDB" w:rsidP="006E4EDB">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Feiten en drempels over eigenaar zijn van een woning</w:t>
      </w:r>
    </w:p>
    <w:p w:rsidR="006E4EDB" w:rsidRDefault="006E4EDB" w:rsidP="006E4EDB">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Investeringen van Vlaanderen in bouw van nieuw collectieve instellingen</w:t>
      </w:r>
      <w:r w:rsidR="005C3896">
        <w:rPr>
          <w:rFonts w:asciiTheme="minorHAnsi" w:hAnsiTheme="minorHAnsi" w:cstheme="minorHAnsi"/>
          <w:sz w:val="22"/>
          <w:szCs w:val="22"/>
        </w:rPr>
        <w:t xml:space="preserve"> (VIPA)</w:t>
      </w:r>
      <w:r>
        <w:rPr>
          <w:rFonts w:asciiTheme="minorHAnsi" w:hAnsiTheme="minorHAnsi" w:cstheme="minorHAnsi"/>
          <w:sz w:val="22"/>
          <w:szCs w:val="22"/>
        </w:rPr>
        <w:t xml:space="preserve"> versus tegemoetkomingen om woningen aangepast te maken</w:t>
      </w:r>
    </w:p>
    <w:p w:rsidR="006E4EDB" w:rsidRDefault="00186D59" w:rsidP="006E4EDB">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Hoe inkomens verhogen en hoe woningprijzen laten dalen</w:t>
      </w:r>
    </w:p>
    <w:p w:rsidR="00186D59" w:rsidRDefault="00186D59" w:rsidP="00186D59">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(on)betaalbare huurprijzen, huursubsidies en huurpremies en vraag om die te evalueren</w:t>
      </w:r>
    </w:p>
    <w:p w:rsidR="003358F7" w:rsidRDefault="003358F7">
      <w:pPr>
        <w:rPr>
          <w:rFonts w:cstheme="minorHAnsi"/>
        </w:rPr>
      </w:pPr>
    </w:p>
    <w:p w:rsidR="00F45C43" w:rsidRDefault="00F45C43">
      <w:pPr>
        <w:rPr>
          <w:rFonts w:cstheme="minorHAnsi"/>
        </w:rPr>
      </w:pPr>
    </w:p>
    <w:p w:rsidR="00FC4551" w:rsidRPr="003358F7" w:rsidRDefault="00FC4551" w:rsidP="003358F7">
      <w:pPr>
        <w:pStyle w:val="Lijstalinea"/>
        <w:numPr>
          <w:ilvl w:val="0"/>
          <w:numId w:val="3"/>
        </w:numPr>
        <w:rPr>
          <w:rFonts w:cstheme="minorHAnsi"/>
          <w:b/>
          <w:sz w:val="28"/>
          <w:szCs w:val="28"/>
        </w:rPr>
      </w:pPr>
      <w:r w:rsidRPr="003358F7">
        <w:rPr>
          <w:rFonts w:asciiTheme="majorHAnsi" w:eastAsiaTheme="majorEastAsia" w:hAnsi="Calibri" w:cstheme="majorBidi"/>
          <w:b/>
          <w:color w:val="000000" w:themeColor="text1"/>
          <w:kern w:val="24"/>
          <w:sz w:val="28"/>
          <w:szCs w:val="28"/>
        </w:rPr>
        <w:lastRenderedPageBreak/>
        <w:t>TOEGANKELIJKHEID</w:t>
      </w:r>
    </w:p>
    <w:p w:rsidR="003358F7" w:rsidRDefault="003358F7" w:rsidP="003358F7">
      <w:pPr>
        <w:pStyle w:val="Lijstalinea"/>
        <w:rPr>
          <w:rFonts w:cstheme="minorHAnsi"/>
          <w:b/>
          <w:sz w:val="28"/>
          <w:szCs w:val="28"/>
        </w:rPr>
      </w:pPr>
    </w:p>
    <w:p w:rsidR="00911E61" w:rsidRDefault="00911E61" w:rsidP="003358F7">
      <w:pPr>
        <w:pStyle w:val="Lijstalinea"/>
        <w:rPr>
          <w:rFonts w:cstheme="minorHAnsi"/>
          <w:b/>
          <w:sz w:val="28"/>
          <w:szCs w:val="28"/>
        </w:rPr>
        <w:sectPr w:rsidR="00911E61" w:rsidSect="003358F7">
          <w:type w:val="continuous"/>
          <w:pgSz w:w="11906" w:h="16838"/>
          <w:pgMar w:top="1417" w:right="1417" w:bottom="1417" w:left="1417" w:header="708" w:footer="708" w:gutter="0"/>
          <w:cols w:space="708"/>
          <w:docGrid w:linePitch="360"/>
        </w:sectPr>
      </w:pPr>
    </w:p>
    <w:p w:rsidR="00FC4551" w:rsidRPr="00FC4551" w:rsidRDefault="00FC4551" w:rsidP="003358F7">
      <w:pPr>
        <w:ind w:left="360"/>
        <w:rPr>
          <w:rFonts w:cstheme="minorHAnsi"/>
        </w:rPr>
      </w:pPr>
      <w:r w:rsidRPr="00FC4551">
        <w:rPr>
          <w:rFonts w:cstheme="minorHAnsi"/>
          <w:noProof/>
          <w:lang w:eastAsia="nl-BE"/>
        </w:rPr>
        <w:lastRenderedPageBreak/>
        <w:drawing>
          <wp:inline distT="0" distB="0" distL="0" distR="0" wp14:anchorId="366FE9B3" wp14:editId="7E653816">
            <wp:extent cx="2615879" cy="2175510"/>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885" cy="2187158"/>
                    </a:xfrm>
                    <a:prstGeom prst="rect">
                      <a:avLst/>
                    </a:prstGeom>
                  </pic:spPr>
                </pic:pic>
              </a:graphicData>
            </a:graphic>
          </wp:inline>
        </w:drawing>
      </w:r>
    </w:p>
    <w:p w:rsidR="00FC4551" w:rsidRPr="00FC4551" w:rsidRDefault="00FC4551" w:rsidP="00FC4551">
      <w:pPr>
        <w:pStyle w:val="Normaalweb"/>
        <w:spacing w:before="0" w:beforeAutospacing="0" w:after="0" w:afterAutospacing="0"/>
        <w:rPr>
          <w:rFonts w:asciiTheme="minorHAnsi" w:hAnsiTheme="minorHAnsi" w:cstheme="minorHAnsi"/>
          <w:sz w:val="22"/>
          <w:szCs w:val="22"/>
        </w:rPr>
      </w:pPr>
      <w:r w:rsidRPr="00FC4551">
        <w:rPr>
          <w:rFonts w:asciiTheme="minorHAnsi" w:eastAsia="Verdana" w:hAnsiTheme="minorHAnsi" w:cstheme="minorHAnsi"/>
          <w:kern w:val="24"/>
          <w:sz w:val="22"/>
          <w:szCs w:val="22"/>
          <w:lang w:val="nl-NL"/>
        </w:rPr>
        <w:lastRenderedPageBreak/>
        <w:t>“Een aangepaste woning vinden is zoeken naar een speld in een hooiberg”</w:t>
      </w:r>
    </w:p>
    <w:p w:rsidR="0051088B" w:rsidRDefault="0051088B">
      <w:pPr>
        <w:rPr>
          <w:rFonts w:cstheme="minorHAnsi"/>
        </w:rPr>
      </w:pPr>
    </w:p>
    <w:p w:rsidR="003358F7" w:rsidRDefault="003358F7">
      <w:pPr>
        <w:rPr>
          <w:rFonts w:cstheme="minorHAnsi"/>
        </w:rPr>
        <w:sectPr w:rsidR="003358F7" w:rsidSect="003358F7">
          <w:type w:val="continuous"/>
          <w:pgSz w:w="11906" w:h="16838"/>
          <w:pgMar w:top="1417" w:right="1417" w:bottom="1417" w:left="1417" w:header="708" w:footer="708" w:gutter="0"/>
          <w:cols w:num="2" w:space="708"/>
          <w:docGrid w:linePitch="360"/>
        </w:sectPr>
      </w:pPr>
    </w:p>
    <w:p w:rsidR="00186D59" w:rsidRDefault="00186D59" w:rsidP="006E4EDB">
      <w:pPr>
        <w:rPr>
          <w:rFonts w:cstheme="minorHAnsi"/>
          <w:b/>
        </w:rPr>
      </w:pPr>
    </w:p>
    <w:p w:rsidR="006E4EDB" w:rsidRPr="005C3896" w:rsidRDefault="006E4EDB" w:rsidP="006E4EDB">
      <w:pPr>
        <w:rPr>
          <w:rFonts w:cstheme="minorHAnsi"/>
          <w:b/>
        </w:rPr>
      </w:pPr>
      <w:r w:rsidRPr="005C3896">
        <w:rPr>
          <w:rFonts w:cstheme="minorHAnsi"/>
          <w:b/>
        </w:rPr>
        <w:t xml:space="preserve">Onderwerpen die in het gesprek aan bod kwamen: </w:t>
      </w:r>
    </w:p>
    <w:p w:rsidR="003358F7" w:rsidRDefault="001B4A0F" w:rsidP="001B4A0F">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Toegankelijkheid is meer dan een drempeltje wegwerken: ook bv extra kamer zodat persoonlijke assistent kan slapen, dichtbij netwerk, diensten en toegankelijk vervoer dichtbij, bereikbaar voor vrienden en familie, buurt toegankelijk</w:t>
      </w:r>
    </w:p>
    <w:p w:rsidR="001B4A0F" w:rsidRPr="005C3896" w:rsidRDefault="001B4A0F" w:rsidP="001B4A0F">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Kostprijs van toegankelijkheid is vaak eerste vraag, in plaats van wat het maatschappelijk gezien oplevert: kosten-batenanalyse te veel bekeken vanuit winst op moment zelf door de ondernemer (bv meer ruimte betekent een appartement minder bouwen en minder winst)</w:t>
      </w:r>
    </w:p>
    <w:p w:rsidR="003358F7" w:rsidRPr="005C3896" w:rsidRDefault="001B4A0F" w:rsidP="001B4A0F">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 xml:space="preserve">Door gebrek aan (toegankelijke) sociale woning orden mensen verplicht naar privé-markt te stappen. Vaak niet-toegankelijke woningen, </w:t>
      </w:r>
      <w:proofErr w:type="spellStart"/>
      <w:r w:rsidRPr="005C3896">
        <w:rPr>
          <w:rFonts w:asciiTheme="minorHAnsi" w:hAnsiTheme="minorHAnsi" w:cstheme="minorHAnsi"/>
          <w:sz w:val="22"/>
          <w:szCs w:val="22"/>
        </w:rPr>
        <w:t>meerkost</w:t>
      </w:r>
      <w:proofErr w:type="spellEnd"/>
      <w:r w:rsidRPr="005C3896">
        <w:rPr>
          <w:rFonts w:asciiTheme="minorHAnsi" w:hAnsiTheme="minorHAnsi" w:cstheme="minorHAnsi"/>
          <w:sz w:val="22"/>
          <w:szCs w:val="22"/>
        </w:rPr>
        <w:t xml:space="preserve"> van toegankelijkheid</w:t>
      </w:r>
      <w:r w:rsidR="00CC3A49">
        <w:rPr>
          <w:rFonts w:asciiTheme="minorHAnsi" w:hAnsiTheme="minorHAnsi" w:cstheme="minorHAnsi"/>
          <w:sz w:val="22"/>
          <w:szCs w:val="22"/>
        </w:rPr>
        <w:t xml:space="preserve"> (</w:t>
      </w:r>
      <w:r w:rsidRPr="005C3896">
        <w:rPr>
          <w:rFonts w:asciiTheme="minorHAnsi" w:hAnsiTheme="minorHAnsi" w:cstheme="minorHAnsi"/>
          <w:sz w:val="22"/>
          <w:szCs w:val="22"/>
        </w:rPr>
        <w:t>meer ruimte nodig</w:t>
      </w:r>
      <w:r w:rsidR="00CC3A49">
        <w:rPr>
          <w:rFonts w:asciiTheme="minorHAnsi" w:hAnsiTheme="minorHAnsi" w:cstheme="minorHAnsi"/>
          <w:sz w:val="22"/>
          <w:szCs w:val="22"/>
        </w:rPr>
        <w:t>)</w:t>
      </w:r>
      <w:r w:rsidRPr="005C3896">
        <w:rPr>
          <w:rFonts w:asciiTheme="minorHAnsi" w:hAnsiTheme="minorHAnsi" w:cstheme="minorHAnsi"/>
          <w:sz w:val="22"/>
          <w:szCs w:val="22"/>
        </w:rPr>
        <w:t xml:space="preserve"> </w:t>
      </w:r>
    </w:p>
    <w:p w:rsidR="001B4A0F" w:rsidRPr="005C3896" w:rsidRDefault="001B4A0F" w:rsidP="00D07927">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 xml:space="preserve">Er zijn geen wettelijke verplichtingen </w:t>
      </w:r>
      <w:r w:rsidR="005C3896" w:rsidRPr="005C3896">
        <w:rPr>
          <w:rFonts w:asciiTheme="minorHAnsi" w:hAnsiTheme="minorHAnsi" w:cstheme="minorHAnsi"/>
          <w:sz w:val="22"/>
          <w:szCs w:val="22"/>
        </w:rPr>
        <w:t>over toeganke</w:t>
      </w:r>
      <w:r w:rsidR="00D07927" w:rsidRPr="005C3896">
        <w:rPr>
          <w:rFonts w:asciiTheme="minorHAnsi" w:hAnsiTheme="minorHAnsi" w:cstheme="minorHAnsi"/>
          <w:sz w:val="22"/>
          <w:szCs w:val="22"/>
        </w:rPr>
        <w:t xml:space="preserve">lijkheid </w:t>
      </w:r>
      <w:r w:rsidRPr="005C3896">
        <w:rPr>
          <w:rFonts w:asciiTheme="minorHAnsi" w:hAnsiTheme="minorHAnsi" w:cstheme="minorHAnsi"/>
          <w:sz w:val="22"/>
          <w:szCs w:val="22"/>
        </w:rPr>
        <w:t xml:space="preserve">vanuit Vlaanderen, enkel aanbevelingen. Moet Vlaanderen verplichten of de gemeenten vragen om </w:t>
      </w:r>
      <w:r w:rsidR="00D07927" w:rsidRPr="005C3896">
        <w:rPr>
          <w:rFonts w:asciiTheme="minorHAnsi" w:hAnsiTheme="minorHAnsi" w:cstheme="minorHAnsi"/>
          <w:sz w:val="22"/>
          <w:szCs w:val="22"/>
        </w:rPr>
        <w:t xml:space="preserve">quota in te voeren? </w:t>
      </w:r>
      <w:r w:rsidRPr="005C3896">
        <w:rPr>
          <w:rFonts w:asciiTheme="minorHAnsi" w:hAnsiTheme="minorHAnsi" w:cstheme="minorHAnsi"/>
          <w:sz w:val="22"/>
          <w:szCs w:val="22"/>
        </w:rPr>
        <w:t xml:space="preserve"> </w:t>
      </w:r>
    </w:p>
    <w:p w:rsidR="005C3896" w:rsidRPr="005C3896" w:rsidRDefault="005C3896" w:rsidP="00D07927">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Uitzondering is stedenbouwkund</w:t>
      </w:r>
      <w:r>
        <w:rPr>
          <w:rFonts w:asciiTheme="minorHAnsi" w:hAnsiTheme="minorHAnsi" w:cstheme="minorHAnsi"/>
          <w:sz w:val="22"/>
          <w:szCs w:val="22"/>
        </w:rPr>
        <w:t>i</w:t>
      </w:r>
      <w:r w:rsidRPr="005C3896">
        <w:rPr>
          <w:rFonts w:asciiTheme="minorHAnsi" w:hAnsiTheme="minorHAnsi" w:cstheme="minorHAnsi"/>
          <w:sz w:val="22"/>
          <w:szCs w:val="22"/>
        </w:rPr>
        <w:t>ge verordening maar wordt niet nageleefd en stopt aan de voordeur van de appartementen</w:t>
      </w:r>
    </w:p>
    <w:p w:rsidR="001B4A0F" w:rsidRDefault="001B4A0F" w:rsidP="001B4A0F">
      <w:pPr>
        <w:pStyle w:val="Lijstalinea"/>
        <w:numPr>
          <w:ilvl w:val="0"/>
          <w:numId w:val="4"/>
        </w:numPr>
        <w:rPr>
          <w:rFonts w:asciiTheme="minorHAnsi" w:hAnsiTheme="minorHAnsi" w:cstheme="minorHAnsi"/>
          <w:sz w:val="22"/>
          <w:szCs w:val="22"/>
        </w:rPr>
      </w:pPr>
      <w:r w:rsidRPr="005C3896">
        <w:rPr>
          <w:rFonts w:asciiTheme="minorHAnsi" w:hAnsiTheme="minorHAnsi" w:cstheme="minorHAnsi"/>
          <w:sz w:val="22"/>
          <w:szCs w:val="22"/>
        </w:rPr>
        <w:t>Wat kunnen lokale overheden doen bv</w:t>
      </w:r>
      <w:r w:rsidR="00D07927" w:rsidRPr="005C3896">
        <w:rPr>
          <w:rFonts w:asciiTheme="minorHAnsi" w:hAnsiTheme="minorHAnsi" w:cstheme="minorHAnsi"/>
          <w:sz w:val="22"/>
          <w:szCs w:val="22"/>
        </w:rPr>
        <w:t xml:space="preserve"> wat doet Gent om aantal aanpasbare en aangepaste woningen te verhogen? </w:t>
      </w:r>
    </w:p>
    <w:p w:rsidR="005C3896" w:rsidRDefault="005C3896" w:rsidP="001B4A0F">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Moet men in bepaalde zones meer procent toegankelijke woningen bouwen bv woonzorgzones?</w:t>
      </w:r>
    </w:p>
    <w:p w:rsidR="005C3896" w:rsidRPr="005C3896" w:rsidRDefault="005C3896" w:rsidP="001B4A0F">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 xml:space="preserve">Moeten overheden </w:t>
      </w:r>
      <w:proofErr w:type="spellStart"/>
      <w:r>
        <w:rPr>
          <w:rFonts w:asciiTheme="minorHAnsi" w:hAnsiTheme="minorHAnsi" w:cstheme="minorHAnsi"/>
          <w:sz w:val="22"/>
          <w:szCs w:val="22"/>
        </w:rPr>
        <w:t>privé-personen</w:t>
      </w:r>
      <w:proofErr w:type="spellEnd"/>
      <w:r>
        <w:rPr>
          <w:rFonts w:asciiTheme="minorHAnsi" w:hAnsiTheme="minorHAnsi" w:cstheme="minorHAnsi"/>
          <w:sz w:val="22"/>
          <w:szCs w:val="22"/>
        </w:rPr>
        <w:t xml:space="preserve"> meer bewust maken van aanpassingen, of hoe stimuleren? </w:t>
      </w:r>
    </w:p>
    <w:p w:rsidR="003358F7" w:rsidRDefault="003358F7">
      <w:pPr>
        <w:rPr>
          <w:rFonts w:cstheme="minorHAnsi"/>
        </w:rPr>
      </w:pPr>
    </w:p>
    <w:p w:rsidR="000B0DEE" w:rsidRPr="003358F7" w:rsidRDefault="003358F7" w:rsidP="003358F7">
      <w:pPr>
        <w:pStyle w:val="Lijstalinea"/>
        <w:numPr>
          <w:ilvl w:val="0"/>
          <w:numId w:val="3"/>
        </w:numPr>
        <w:rPr>
          <w:rFonts w:asciiTheme="minorHAnsi" w:hAnsiTheme="minorHAnsi" w:cstheme="minorHAnsi"/>
          <w:b/>
          <w:sz w:val="28"/>
          <w:szCs w:val="28"/>
        </w:rPr>
      </w:pPr>
      <w:r w:rsidRPr="003358F7">
        <w:rPr>
          <w:rFonts w:asciiTheme="minorHAnsi" w:eastAsiaTheme="majorEastAsia" w:hAnsiTheme="minorHAnsi" w:cstheme="minorHAnsi"/>
          <w:b/>
          <w:sz w:val="28"/>
          <w:szCs w:val="28"/>
        </w:rPr>
        <w:t>DISCRIMINATIE</w:t>
      </w:r>
    </w:p>
    <w:p w:rsidR="003358F7" w:rsidRDefault="003358F7" w:rsidP="003358F7">
      <w:pPr>
        <w:rPr>
          <w:rFonts w:cstheme="minorHAnsi"/>
          <w:b/>
          <w:sz w:val="28"/>
          <w:szCs w:val="28"/>
        </w:rPr>
      </w:pPr>
    </w:p>
    <w:p w:rsidR="003358F7" w:rsidRDefault="003358F7" w:rsidP="003358F7">
      <w:pPr>
        <w:rPr>
          <w:rFonts w:cstheme="minorHAnsi"/>
          <w:b/>
          <w:sz w:val="28"/>
          <w:szCs w:val="28"/>
        </w:rPr>
        <w:sectPr w:rsidR="003358F7" w:rsidSect="003358F7">
          <w:type w:val="continuous"/>
          <w:pgSz w:w="11906" w:h="16838"/>
          <w:pgMar w:top="1417" w:right="1417" w:bottom="1417" w:left="1417" w:header="708" w:footer="708" w:gutter="0"/>
          <w:cols w:space="708"/>
          <w:docGrid w:linePitch="360"/>
        </w:sectPr>
      </w:pPr>
    </w:p>
    <w:p w:rsidR="003358F7" w:rsidRDefault="003358F7" w:rsidP="003358F7">
      <w:pPr>
        <w:rPr>
          <w:rFonts w:cstheme="minorHAnsi"/>
          <w:b/>
          <w:sz w:val="28"/>
          <w:szCs w:val="28"/>
        </w:rPr>
      </w:pPr>
      <w:r>
        <w:rPr>
          <w:noProof/>
          <w:lang w:eastAsia="nl-BE"/>
        </w:rPr>
        <w:lastRenderedPageBreak/>
        <w:drawing>
          <wp:inline distT="0" distB="0" distL="0" distR="0" wp14:anchorId="0948E814" wp14:editId="7A05BA3C">
            <wp:extent cx="2870947" cy="1162050"/>
            <wp:effectExtent l="0" t="0" r="5715"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99874" cy="1173759"/>
                    </a:xfrm>
                    <a:prstGeom prst="rect">
                      <a:avLst/>
                    </a:prstGeom>
                  </pic:spPr>
                </pic:pic>
              </a:graphicData>
            </a:graphic>
          </wp:inline>
        </w:drawing>
      </w:r>
    </w:p>
    <w:p w:rsidR="003358F7" w:rsidRDefault="003358F7" w:rsidP="003358F7">
      <w:pPr>
        <w:rPr>
          <w:rFonts w:cstheme="minorHAnsi"/>
          <w:b/>
          <w:sz w:val="28"/>
          <w:szCs w:val="28"/>
        </w:rPr>
      </w:pPr>
    </w:p>
    <w:p w:rsidR="003358F7" w:rsidRDefault="003358F7" w:rsidP="003358F7">
      <w:pPr>
        <w:pStyle w:val="Normaalweb"/>
        <w:spacing w:before="0" w:beforeAutospacing="0" w:after="0" w:afterAutospacing="0"/>
        <w:rPr>
          <w:rFonts w:asciiTheme="minorHAnsi" w:eastAsia="Verdana" w:hAnsiTheme="minorHAnsi" w:cstheme="minorHAnsi"/>
          <w:kern w:val="24"/>
          <w:sz w:val="22"/>
          <w:szCs w:val="22"/>
        </w:rPr>
      </w:pPr>
      <w:r w:rsidRPr="003358F7">
        <w:rPr>
          <w:rFonts w:asciiTheme="minorHAnsi" w:eastAsia="Verdana" w:hAnsiTheme="minorHAnsi" w:cstheme="minorHAnsi"/>
          <w:kern w:val="24"/>
          <w:sz w:val="22"/>
          <w:szCs w:val="22"/>
        </w:rPr>
        <w:t xml:space="preserve">Unia: </w:t>
      </w:r>
    </w:p>
    <w:p w:rsidR="003358F7" w:rsidRPr="003358F7" w:rsidRDefault="003358F7" w:rsidP="003358F7">
      <w:pPr>
        <w:pStyle w:val="Normaalweb"/>
        <w:spacing w:before="0" w:beforeAutospacing="0" w:after="0" w:afterAutospacing="0"/>
        <w:rPr>
          <w:rFonts w:asciiTheme="minorHAnsi" w:hAnsiTheme="minorHAnsi" w:cstheme="minorHAnsi"/>
          <w:sz w:val="22"/>
          <w:szCs w:val="22"/>
        </w:rPr>
      </w:pPr>
      <w:r w:rsidRPr="003358F7">
        <w:rPr>
          <w:rFonts w:asciiTheme="minorHAnsi" w:eastAsia="Verdana" w:hAnsiTheme="minorHAnsi" w:cstheme="minorHAnsi"/>
          <w:kern w:val="24"/>
          <w:sz w:val="22"/>
          <w:szCs w:val="22"/>
        </w:rPr>
        <w:t xml:space="preserve">“Een huurder weigeren omdat zijn of haar inkomen uit een uitkering afkomstig is, is discriminatie dus strafbaar.” </w:t>
      </w:r>
    </w:p>
    <w:p w:rsidR="003358F7" w:rsidRDefault="003358F7" w:rsidP="003358F7">
      <w:pPr>
        <w:rPr>
          <w:rFonts w:cstheme="minorHAnsi"/>
          <w:b/>
          <w:sz w:val="28"/>
          <w:szCs w:val="28"/>
        </w:rPr>
        <w:sectPr w:rsidR="003358F7" w:rsidSect="003358F7">
          <w:type w:val="continuous"/>
          <w:pgSz w:w="11906" w:h="16838"/>
          <w:pgMar w:top="1417" w:right="1417" w:bottom="1417" w:left="1417" w:header="708" w:footer="708" w:gutter="0"/>
          <w:cols w:num="2" w:space="708"/>
          <w:docGrid w:linePitch="360"/>
        </w:sectPr>
      </w:pPr>
    </w:p>
    <w:p w:rsidR="006E4EDB" w:rsidRPr="005C3896" w:rsidRDefault="006E4EDB" w:rsidP="006E4EDB">
      <w:pPr>
        <w:rPr>
          <w:rFonts w:cstheme="minorHAnsi"/>
          <w:b/>
        </w:rPr>
      </w:pPr>
      <w:r w:rsidRPr="005C3896">
        <w:rPr>
          <w:rFonts w:cstheme="minorHAnsi"/>
          <w:b/>
        </w:rPr>
        <w:lastRenderedPageBreak/>
        <w:t xml:space="preserve">Onderwerpen die in het gesprek aan bod kwamen: </w:t>
      </w:r>
    </w:p>
    <w:p w:rsidR="003358F7" w:rsidRPr="00FB7310" w:rsidRDefault="005C3896" w:rsidP="00FB7310">
      <w:pPr>
        <w:pStyle w:val="Lijstalinea"/>
        <w:numPr>
          <w:ilvl w:val="0"/>
          <w:numId w:val="4"/>
        </w:numPr>
        <w:rPr>
          <w:rFonts w:asciiTheme="minorHAnsi" w:hAnsiTheme="minorHAnsi" w:cstheme="minorHAnsi"/>
          <w:sz w:val="22"/>
          <w:szCs w:val="22"/>
        </w:rPr>
      </w:pPr>
      <w:r w:rsidRPr="00FB7310">
        <w:rPr>
          <w:rFonts w:asciiTheme="minorHAnsi" w:hAnsiTheme="minorHAnsi" w:cstheme="minorHAnsi"/>
          <w:sz w:val="22"/>
          <w:szCs w:val="22"/>
        </w:rPr>
        <w:t>Discriminatie op grond van handicap of op grond van de aard van je inkomen (bv een uitkering). Niet op grond van de hoogte van je inkomen</w:t>
      </w:r>
      <w:r w:rsidR="00186D59">
        <w:rPr>
          <w:rFonts w:asciiTheme="minorHAnsi" w:hAnsiTheme="minorHAnsi" w:cstheme="minorHAnsi"/>
          <w:sz w:val="22"/>
          <w:szCs w:val="22"/>
        </w:rPr>
        <w:t xml:space="preserve"> (dat is legitieme selectie)</w:t>
      </w:r>
      <w:r w:rsidRPr="00FB7310">
        <w:rPr>
          <w:rFonts w:asciiTheme="minorHAnsi" w:hAnsiTheme="minorHAnsi" w:cstheme="minorHAnsi"/>
          <w:sz w:val="22"/>
          <w:szCs w:val="22"/>
        </w:rPr>
        <w:t xml:space="preserve">. </w:t>
      </w:r>
    </w:p>
    <w:p w:rsidR="00FB7310" w:rsidRPr="00FB7310" w:rsidRDefault="00FB7310" w:rsidP="00FB7310">
      <w:pPr>
        <w:pStyle w:val="Lijstalinea"/>
        <w:numPr>
          <w:ilvl w:val="0"/>
          <w:numId w:val="4"/>
        </w:numPr>
        <w:rPr>
          <w:rFonts w:asciiTheme="minorHAnsi" w:hAnsiTheme="minorHAnsi" w:cstheme="minorHAnsi"/>
          <w:sz w:val="22"/>
          <w:szCs w:val="22"/>
        </w:rPr>
      </w:pPr>
      <w:r w:rsidRPr="00FB7310">
        <w:rPr>
          <w:rFonts w:asciiTheme="minorHAnsi" w:hAnsiTheme="minorHAnsi" w:cstheme="minorHAnsi"/>
          <w:sz w:val="22"/>
          <w:szCs w:val="22"/>
        </w:rPr>
        <w:lastRenderedPageBreak/>
        <w:t xml:space="preserve">Er is een nieuw huurdecreet waar in staat wat </w:t>
      </w:r>
      <w:r w:rsidR="00186D59">
        <w:rPr>
          <w:rFonts w:asciiTheme="minorHAnsi" w:hAnsiTheme="minorHAnsi" w:cstheme="minorHAnsi"/>
          <w:sz w:val="22"/>
          <w:szCs w:val="22"/>
        </w:rPr>
        <w:t>j</w:t>
      </w:r>
      <w:r w:rsidRPr="00FB7310">
        <w:rPr>
          <w:rFonts w:asciiTheme="minorHAnsi" w:hAnsiTheme="minorHAnsi" w:cstheme="minorHAnsi"/>
          <w:sz w:val="22"/>
          <w:szCs w:val="22"/>
        </w:rPr>
        <w:t>e mag vragen van een huurder en wat niet</w:t>
      </w:r>
    </w:p>
    <w:p w:rsidR="003358F7" w:rsidRPr="00FB7310" w:rsidRDefault="00FB7310" w:rsidP="00FB7310">
      <w:pPr>
        <w:pStyle w:val="Lijstalinea"/>
        <w:numPr>
          <w:ilvl w:val="0"/>
          <w:numId w:val="4"/>
        </w:numPr>
        <w:rPr>
          <w:rFonts w:asciiTheme="minorHAnsi" w:hAnsiTheme="minorHAnsi" w:cstheme="minorHAnsi"/>
          <w:sz w:val="22"/>
          <w:szCs w:val="22"/>
        </w:rPr>
      </w:pPr>
      <w:r w:rsidRPr="00FB7310">
        <w:rPr>
          <w:rFonts w:asciiTheme="minorHAnsi" w:hAnsiTheme="minorHAnsi" w:cstheme="minorHAnsi"/>
          <w:sz w:val="22"/>
          <w:szCs w:val="22"/>
        </w:rPr>
        <w:t xml:space="preserve">Gent werkt met praktijktests om discriminatie naar verschillende groepen, niet enkel handicap, aan te pakken </w:t>
      </w:r>
    </w:p>
    <w:p w:rsidR="005C3896" w:rsidRPr="00FB7310" w:rsidRDefault="005C3896" w:rsidP="005C3896">
      <w:pPr>
        <w:pStyle w:val="Lijstalinea"/>
        <w:numPr>
          <w:ilvl w:val="0"/>
          <w:numId w:val="4"/>
        </w:numPr>
        <w:rPr>
          <w:rFonts w:asciiTheme="minorHAnsi" w:hAnsiTheme="minorHAnsi" w:cstheme="minorHAnsi"/>
          <w:sz w:val="22"/>
          <w:szCs w:val="22"/>
        </w:rPr>
      </w:pPr>
      <w:r w:rsidRPr="00FB7310">
        <w:rPr>
          <w:rFonts w:asciiTheme="minorHAnsi" w:hAnsiTheme="minorHAnsi" w:cstheme="minorHAnsi"/>
          <w:sz w:val="22"/>
          <w:szCs w:val="22"/>
        </w:rPr>
        <w:t xml:space="preserve">Moet de Vlaamse overheid praktijktests invoeren om verhuurders te testen op discriminatie of is het beter dat de huursector haar eigen tests doet? </w:t>
      </w:r>
    </w:p>
    <w:p w:rsidR="00FB7310" w:rsidRPr="00FB7310" w:rsidRDefault="00534313" w:rsidP="005C3896">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Subtiele drempels of indirecte discriminatiemechanismen, bv wanneer je bron van inkomen een tijdelijk vervangingsinkomen is</w:t>
      </w:r>
    </w:p>
    <w:p w:rsidR="003358F7" w:rsidRPr="00FB7310" w:rsidRDefault="003358F7" w:rsidP="003358F7">
      <w:pPr>
        <w:rPr>
          <w:rFonts w:cstheme="minorHAnsi"/>
        </w:rPr>
      </w:pPr>
    </w:p>
    <w:p w:rsidR="003358F7" w:rsidRPr="003358F7" w:rsidRDefault="003358F7" w:rsidP="003358F7">
      <w:pPr>
        <w:pStyle w:val="Lijstalinea"/>
        <w:numPr>
          <w:ilvl w:val="0"/>
          <w:numId w:val="3"/>
        </w:numPr>
        <w:rPr>
          <w:rFonts w:asciiTheme="minorHAnsi" w:hAnsiTheme="minorHAnsi" w:cstheme="minorHAnsi"/>
          <w:b/>
          <w:sz w:val="28"/>
          <w:szCs w:val="28"/>
        </w:rPr>
      </w:pPr>
      <w:r w:rsidRPr="003358F7">
        <w:rPr>
          <w:rFonts w:asciiTheme="minorHAnsi" w:eastAsiaTheme="majorEastAsia" w:hAnsiTheme="minorHAnsi" w:cstheme="minorHAnsi"/>
          <w:b/>
          <w:color w:val="000000" w:themeColor="text1"/>
          <w:kern w:val="24"/>
          <w:sz w:val="28"/>
          <w:szCs w:val="28"/>
        </w:rPr>
        <w:t>INITIATIEVEN VANUIT BURGERS OF ORGANISATIES</w:t>
      </w:r>
    </w:p>
    <w:p w:rsidR="003358F7" w:rsidRDefault="003358F7" w:rsidP="003358F7">
      <w:pPr>
        <w:rPr>
          <w:rFonts w:cstheme="minorHAnsi"/>
          <w:b/>
          <w:sz w:val="28"/>
          <w:szCs w:val="28"/>
        </w:rPr>
      </w:pPr>
    </w:p>
    <w:p w:rsidR="003358F7" w:rsidRDefault="003358F7" w:rsidP="003358F7">
      <w:pPr>
        <w:rPr>
          <w:rFonts w:cstheme="minorHAnsi"/>
          <w:b/>
          <w:sz w:val="28"/>
          <w:szCs w:val="28"/>
        </w:rPr>
        <w:sectPr w:rsidR="003358F7" w:rsidSect="003358F7">
          <w:type w:val="continuous"/>
          <w:pgSz w:w="11906" w:h="16838"/>
          <w:pgMar w:top="1417" w:right="1417" w:bottom="1417" w:left="1417" w:header="708" w:footer="708" w:gutter="0"/>
          <w:cols w:space="708"/>
          <w:docGrid w:linePitch="360"/>
        </w:sectPr>
      </w:pPr>
    </w:p>
    <w:p w:rsidR="003358F7" w:rsidRDefault="003358F7" w:rsidP="003358F7">
      <w:pPr>
        <w:rPr>
          <w:rFonts w:cstheme="minorHAnsi"/>
          <w:b/>
          <w:sz w:val="28"/>
          <w:szCs w:val="28"/>
        </w:rPr>
      </w:pPr>
      <w:r w:rsidRPr="003358F7">
        <w:rPr>
          <w:rFonts w:cstheme="minorHAnsi"/>
          <w:b/>
          <w:noProof/>
          <w:sz w:val="28"/>
          <w:szCs w:val="28"/>
          <w:lang w:eastAsia="nl-BE"/>
        </w:rPr>
        <w:lastRenderedPageBreak/>
        <w:drawing>
          <wp:inline distT="0" distB="0" distL="0" distR="0" wp14:anchorId="3DBB40EF" wp14:editId="28EB493D">
            <wp:extent cx="2999675" cy="1133475"/>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6436" cy="1136030"/>
                    </a:xfrm>
                    <a:prstGeom prst="rect">
                      <a:avLst/>
                    </a:prstGeom>
                  </pic:spPr>
                </pic:pic>
              </a:graphicData>
            </a:graphic>
          </wp:inline>
        </w:drawing>
      </w:r>
    </w:p>
    <w:p w:rsidR="003358F7" w:rsidRDefault="003358F7" w:rsidP="003358F7">
      <w:pPr>
        <w:rPr>
          <w:rFonts w:cstheme="minorHAnsi"/>
          <w:lang w:val="nl-NL"/>
        </w:rPr>
      </w:pPr>
      <w:r w:rsidRPr="003358F7">
        <w:rPr>
          <w:rFonts w:cstheme="minorHAnsi"/>
          <w:lang w:val="nl-NL"/>
        </w:rPr>
        <w:lastRenderedPageBreak/>
        <w:t xml:space="preserve">Samenhuizen vzw: </w:t>
      </w:r>
    </w:p>
    <w:p w:rsidR="003358F7" w:rsidRPr="003358F7" w:rsidRDefault="003358F7" w:rsidP="003358F7">
      <w:pPr>
        <w:rPr>
          <w:rFonts w:cstheme="minorHAnsi"/>
        </w:rPr>
      </w:pPr>
      <w:r w:rsidRPr="003358F7">
        <w:rPr>
          <w:rFonts w:cstheme="minorHAnsi"/>
          <w:lang w:val="nl-NL"/>
        </w:rPr>
        <w:t xml:space="preserve">“We zijn in intens contact met Vlaamse en lokale overheden om de ontwikkeling van </w:t>
      </w:r>
      <w:proofErr w:type="spellStart"/>
      <w:r w:rsidRPr="003358F7">
        <w:rPr>
          <w:rFonts w:cstheme="minorHAnsi"/>
          <w:lang w:val="nl-NL"/>
        </w:rPr>
        <w:t>cohousingprojecten</w:t>
      </w:r>
      <w:proofErr w:type="spellEnd"/>
      <w:r w:rsidRPr="003358F7">
        <w:rPr>
          <w:rFonts w:cstheme="minorHAnsi"/>
          <w:lang w:val="nl-NL"/>
        </w:rPr>
        <w:t xml:space="preserve"> te faciliteren en betaalbaarder te maken”</w:t>
      </w:r>
    </w:p>
    <w:p w:rsidR="003358F7" w:rsidRDefault="003358F7" w:rsidP="003358F7">
      <w:pPr>
        <w:rPr>
          <w:rFonts w:cstheme="minorHAnsi"/>
          <w:b/>
          <w:sz w:val="28"/>
          <w:szCs w:val="28"/>
        </w:rPr>
        <w:sectPr w:rsidR="003358F7" w:rsidSect="003358F7">
          <w:type w:val="continuous"/>
          <w:pgSz w:w="11906" w:h="16838"/>
          <w:pgMar w:top="1417" w:right="1417" w:bottom="1417" w:left="1417" w:header="708" w:footer="708" w:gutter="0"/>
          <w:cols w:num="2" w:space="708"/>
          <w:docGrid w:linePitch="360"/>
        </w:sectPr>
      </w:pPr>
    </w:p>
    <w:p w:rsidR="009B2476" w:rsidRDefault="009B2476" w:rsidP="006E4EDB">
      <w:pPr>
        <w:rPr>
          <w:rFonts w:cstheme="minorHAnsi"/>
          <w:b/>
        </w:rPr>
      </w:pPr>
    </w:p>
    <w:p w:rsidR="006E4EDB" w:rsidRDefault="006E4EDB" w:rsidP="006E4EDB">
      <w:pPr>
        <w:rPr>
          <w:rFonts w:cstheme="minorHAnsi"/>
        </w:rPr>
      </w:pPr>
      <w:r w:rsidRPr="007A761F">
        <w:rPr>
          <w:rFonts w:cstheme="minorHAnsi"/>
          <w:b/>
        </w:rPr>
        <w:t>Onderwerpen die in het gesprek aan bod kwamen</w:t>
      </w:r>
      <w:r>
        <w:rPr>
          <w:rFonts w:cstheme="minorHAnsi"/>
        </w:rPr>
        <w:t xml:space="preserve">: </w:t>
      </w:r>
    </w:p>
    <w:p w:rsidR="001407F1" w:rsidRPr="00186D59" w:rsidRDefault="00534313"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 xml:space="preserve">Regelgeving </w:t>
      </w:r>
      <w:r w:rsidR="007A761F" w:rsidRPr="00186D59">
        <w:rPr>
          <w:rFonts w:asciiTheme="minorHAnsi" w:hAnsiTheme="minorHAnsi" w:cstheme="minorHAnsi"/>
          <w:sz w:val="22"/>
          <w:szCs w:val="22"/>
        </w:rPr>
        <w:t xml:space="preserve">loopt achter op de werkelijkheid, de noden en de initiatieven en verhindert, bemoeilijkt of ontraadt </w:t>
      </w:r>
      <w:r w:rsidRPr="00186D59">
        <w:rPr>
          <w:rFonts w:asciiTheme="minorHAnsi" w:hAnsiTheme="minorHAnsi" w:cstheme="minorHAnsi"/>
          <w:sz w:val="22"/>
          <w:szCs w:val="22"/>
        </w:rPr>
        <w:t>initiatiev</w:t>
      </w:r>
      <w:r w:rsidR="007A761F" w:rsidRPr="00186D59">
        <w:rPr>
          <w:rFonts w:asciiTheme="minorHAnsi" w:hAnsiTheme="minorHAnsi" w:cstheme="minorHAnsi"/>
          <w:sz w:val="22"/>
          <w:szCs w:val="22"/>
        </w:rPr>
        <w:t xml:space="preserve">en van </w:t>
      </w:r>
      <w:proofErr w:type="spellStart"/>
      <w:r w:rsidR="007A761F" w:rsidRPr="00186D59">
        <w:rPr>
          <w:rFonts w:asciiTheme="minorHAnsi" w:hAnsiTheme="minorHAnsi" w:cstheme="minorHAnsi"/>
          <w:sz w:val="22"/>
          <w:szCs w:val="22"/>
        </w:rPr>
        <w:t>cohousing</w:t>
      </w:r>
      <w:proofErr w:type="spellEnd"/>
      <w:r w:rsidR="007A761F" w:rsidRPr="00186D59">
        <w:rPr>
          <w:rFonts w:asciiTheme="minorHAnsi" w:hAnsiTheme="minorHAnsi" w:cstheme="minorHAnsi"/>
          <w:sz w:val="22"/>
          <w:szCs w:val="22"/>
        </w:rPr>
        <w:t xml:space="preserve"> of samenhuizen</w:t>
      </w:r>
      <w:r w:rsidRPr="00186D59">
        <w:rPr>
          <w:rFonts w:asciiTheme="minorHAnsi" w:hAnsiTheme="minorHAnsi" w:cstheme="minorHAnsi"/>
          <w:sz w:val="22"/>
          <w:szCs w:val="22"/>
        </w:rPr>
        <w:t xml:space="preserve">. </w:t>
      </w:r>
      <w:r w:rsidR="002324F2" w:rsidRPr="00186D59">
        <w:rPr>
          <w:rFonts w:asciiTheme="minorHAnsi" w:hAnsiTheme="minorHAnsi" w:cstheme="minorHAnsi"/>
          <w:sz w:val="22"/>
          <w:szCs w:val="22"/>
        </w:rPr>
        <w:t>Bv kangoeroewoning wordt gemakkelijk toch gezien als een eengezinswoning</w:t>
      </w:r>
      <w:r w:rsidR="00186D59" w:rsidRPr="00186D59">
        <w:rPr>
          <w:rFonts w:asciiTheme="minorHAnsi" w:hAnsiTheme="minorHAnsi" w:cstheme="minorHAnsi"/>
          <w:sz w:val="22"/>
          <w:szCs w:val="22"/>
        </w:rPr>
        <w:t>, tegemoetkomingen worden afgenomen als je in 1 huis woont met iemand anders,..</w:t>
      </w:r>
      <w:r w:rsidR="002324F2" w:rsidRPr="00186D59">
        <w:rPr>
          <w:rFonts w:asciiTheme="minorHAnsi" w:hAnsiTheme="minorHAnsi" w:cstheme="minorHAnsi"/>
          <w:sz w:val="22"/>
          <w:szCs w:val="22"/>
        </w:rPr>
        <w:t xml:space="preserve">. </w:t>
      </w:r>
    </w:p>
    <w:p w:rsidR="001407F1" w:rsidRPr="00186D59" w:rsidRDefault="002324F2"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Noodzakelijke aanpassingen in de regelgeving bv t</w:t>
      </w:r>
      <w:r w:rsidR="007A761F" w:rsidRPr="00186D59">
        <w:rPr>
          <w:rFonts w:asciiTheme="minorHAnsi" w:hAnsiTheme="minorHAnsi" w:cstheme="minorHAnsi"/>
          <w:sz w:val="22"/>
          <w:szCs w:val="22"/>
        </w:rPr>
        <w:t xml:space="preserve">ussenstatuut in de Vlaamse Wooncode creëren wanneer mensen samenwonen zonder affectieve band: 1 woning maar verschillende adressen. Ook niet de bedoeling dat alles opgedeeld wordt. Je hebt wel in kaart waar de collectieve woningen </w:t>
      </w:r>
      <w:r w:rsidR="007505FB" w:rsidRPr="00186D59">
        <w:rPr>
          <w:rFonts w:asciiTheme="minorHAnsi" w:hAnsiTheme="minorHAnsi" w:cstheme="minorHAnsi"/>
          <w:sz w:val="22"/>
          <w:szCs w:val="22"/>
        </w:rPr>
        <w:t>zich bevinden.</w:t>
      </w:r>
      <w:r w:rsidR="007A761F" w:rsidRPr="00186D59">
        <w:rPr>
          <w:rFonts w:asciiTheme="minorHAnsi" w:hAnsiTheme="minorHAnsi" w:cstheme="minorHAnsi"/>
          <w:sz w:val="22"/>
          <w:szCs w:val="22"/>
        </w:rPr>
        <w:t xml:space="preserve"> </w:t>
      </w:r>
    </w:p>
    <w:p w:rsidR="002324F2" w:rsidRPr="00186D59" w:rsidRDefault="002324F2"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 xml:space="preserve">Naast rigide regelgeving is ook de toepassing te rigide. Bijvoorbeeld moeilijkheden om aanpassingen </w:t>
      </w:r>
      <w:r w:rsidR="00794E0F" w:rsidRPr="00186D59">
        <w:rPr>
          <w:rFonts w:asciiTheme="minorHAnsi" w:hAnsiTheme="minorHAnsi" w:cstheme="minorHAnsi"/>
          <w:sz w:val="22"/>
          <w:szCs w:val="22"/>
        </w:rPr>
        <w:t xml:space="preserve">door VAPH </w:t>
      </w:r>
      <w:r w:rsidRPr="00186D59">
        <w:rPr>
          <w:rFonts w:asciiTheme="minorHAnsi" w:hAnsiTheme="minorHAnsi" w:cstheme="minorHAnsi"/>
          <w:sz w:val="22"/>
          <w:szCs w:val="22"/>
        </w:rPr>
        <w:t xml:space="preserve">terugbetaald te krijgen </w:t>
      </w:r>
      <w:r w:rsidR="00794E0F" w:rsidRPr="00186D59">
        <w:rPr>
          <w:rFonts w:asciiTheme="minorHAnsi" w:hAnsiTheme="minorHAnsi" w:cstheme="minorHAnsi"/>
          <w:sz w:val="22"/>
          <w:szCs w:val="22"/>
        </w:rPr>
        <w:t xml:space="preserve">als andere persoon in zelfde huis al terugbetaling gekregen heeft voor een aanpassing. </w:t>
      </w:r>
    </w:p>
    <w:p w:rsidR="00794E0F" w:rsidRPr="00186D59" w:rsidRDefault="00794E0F"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Kanttekening bij lokaal niveau: grote verschillen tussen mogelijkheden van grote gemeenten versus kleine gemeenten.</w:t>
      </w:r>
    </w:p>
    <w:p w:rsidR="001407F1" w:rsidRPr="00186D59" w:rsidRDefault="00BA2318"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 xml:space="preserve">De komende 6 jaar kunnen projecten </w:t>
      </w:r>
      <w:r w:rsidR="00383689" w:rsidRPr="00186D59">
        <w:rPr>
          <w:rFonts w:asciiTheme="minorHAnsi" w:hAnsiTheme="minorHAnsi" w:cstheme="minorHAnsi"/>
          <w:sz w:val="22"/>
          <w:szCs w:val="22"/>
        </w:rPr>
        <w:t xml:space="preserve">van </w:t>
      </w:r>
      <w:proofErr w:type="spellStart"/>
      <w:r w:rsidR="00383689" w:rsidRPr="00186D59">
        <w:rPr>
          <w:rFonts w:asciiTheme="minorHAnsi" w:hAnsiTheme="minorHAnsi" w:cstheme="minorHAnsi"/>
          <w:sz w:val="22"/>
          <w:szCs w:val="22"/>
        </w:rPr>
        <w:t>cohousing</w:t>
      </w:r>
      <w:proofErr w:type="spellEnd"/>
      <w:r w:rsidR="00383689" w:rsidRPr="00186D59">
        <w:rPr>
          <w:rFonts w:asciiTheme="minorHAnsi" w:hAnsiTheme="minorHAnsi" w:cstheme="minorHAnsi"/>
          <w:sz w:val="22"/>
          <w:szCs w:val="22"/>
        </w:rPr>
        <w:t xml:space="preserve"> gemakkelijker experimenteren. De Vlaamse Regering vermindert daarvoor de beperkingen in de regelgeving. </w:t>
      </w:r>
      <w:r w:rsidR="00B621B2" w:rsidRPr="00186D59">
        <w:rPr>
          <w:rFonts w:asciiTheme="minorHAnsi" w:hAnsiTheme="minorHAnsi" w:cstheme="minorHAnsi"/>
          <w:sz w:val="22"/>
          <w:szCs w:val="22"/>
        </w:rPr>
        <w:t>Minister Homans heeft opgeroepen om projecten in te dienen.</w:t>
      </w:r>
    </w:p>
    <w:p w:rsidR="001407F1" w:rsidRPr="00186D59" w:rsidRDefault="007A761F"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 xml:space="preserve">Community land trusts: </w:t>
      </w:r>
      <w:r w:rsidR="002324F2" w:rsidRPr="00186D59">
        <w:rPr>
          <w:rFonts w:asciiTheme="minorHAnsi" w:hAnsiTheme="minorHAnsi" w:cstheme="minorHAnsi"/>
          <w:sz w:val="22"/>
          <w:szCs w:val="22"/>
        </w:rPr>
        <w:t xml:space="preserve">hierbij spaart de bewoner die een woning koopt de aankoopprijs van de grond uit. Daardoor wordt het </w:t>
      </w:r>
      <w:r w:rsidR="002324F2" w:rsidRPr="00186D59">
        <w:rPr>
          <w:rFonts w:asciiTheme="minorHAnsi" w:hAnsiTheme="minorHAnsi"/>
          <w:sz w:val="22"/>
          <w:szCs w:val="22"/>
        </w:rPr>
        <w:t xml:space="preserve">ook voor lagere inkomens mogelijk een kwaliteitsvolle woning te verwerven. De grond blijft eigendom van de ‘trust’ die een erfpacht- of opstalrecht geeft. </w:t>
      </w:r>
    </w:p>
    <w:p w:rsidR="001407F1" w:rsidRPr="00186D59" w:rsidRDefault="002324F2"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Hoe kunnen community land trusts worden gestimuleerd, bv door koppeling s</w:t>
      </w:r>
      <w:r w:rsidR="007A761F" w:rsidRPr="00186D59">
        <w:rPr>
          <w:rFonts w:asciiTheme="minorHAnsi" w:hAnsiTheme="minorHAnsi" w:cstheme="minorHAnsi"/>
          <w:sz w:val="22"/>
          <w:szCs w:val="22"/>
        </w:rPr>
        <w:t>ociale lening</w:t>
      </w:r>
      <w:r w:rsidRPr="00186D59">
        <w:rPr>
          <w:rFonts w:asciiTheme="minorHAnsi" w:hAnsiTheme="minorHAnsi" w:cstheme="minorHAnsi"/>
          <w:sz w:val="22"/>
          <w:szCs w:val="22"/>
        </w:rPr>
        <w:t xml:space="preserve">en en community land trusts, door koppeling sociaal tarief 6% btw aan community land trusts, door koppeling  door het </w:t>
      </w:r>
      <w:r w:rsidR="007A761F" w:rsidRPr="00186D59">
        <w:rPr>
          <w:rFonts w:asciiTheme="minorHAnsi" w:hAnsiTheme="minorHAnsi" w:cstheme="minorHAnsi"/>
          <w:sz w:val="22"/>
          <w:szCs w:val="22"/>
        </w:rPr>
        <w:t xml:space="preserve">systeem van community land trusts mogelijk </w:t>
      </w:r>
      <w:r w:rsidRPr="00186D59">
        <w:rPr>
          <w:rFonts w:asciiTheme="minorHAnsi" w:hAnsiTheme="minorHAnsi" w:cstheme="minorHAnsi"/>
          <w:sz w:val="22"/>
          <w:szCs w:val="22"/>
        </w:rPr>
        <w:t xml:space="preserve">te </w:t>
      </w:r>
      <w:r w:rsidR="007A761F" w:rsidRPr="00186D59">
        <w:rPr>
          <w:rFonts w:asciiTheme="minorHAnsi" w:hAnsiTheme="minorHAnsi" w:cstheme="minorHAnsi"/>
          <w:sz w:val="22"/>
          <w:szCs w:val="22"/>
        </w:rPr>
        <w:t>maken voor sociale koopwoningen</w:t>
      </w:r>
      <w:r w:rsidRPr="00186D59">
        <w:rPr>
          <w:rFonts w:asciiTheme="minorHAnsi" w:hAnsiTheme="minorHAnsi" w:cstheme="minorHAnsi"/>
          <w:sz w:val="22"/>
          <w:szCs w:val="22"/>
        </w:rPr>
        <w:t xml:space="preserve"> (dat laatste zou in de pipeline zitten bij de Vlaamse Regering, blijkt op het debat)</w:t>
      </w:r>
      <w:r w:rsidR="007A761F" w:rsidRPr="00186D59">
        <w:rPr>
          <w:rFonts w:asciiTheme="minorHAnsi" w:hAnsiTheme="minorHAnsi" w:cstheme="minorHAnsi"/>
          <w:sz w:val="22"/>
          <w:szCs w:val="22"/>
        </w:rPr>
        <w:t xml:space="preserve">. </w:t>
      </w:r>
    </w:p>
    <w:p w:rsidR="001407F1" w:rsidRPr="00186D59" w:rsidRDefault="002324F2"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t xml:space="preserve">Welke extra stimulansen kunnen er gegeven worden voor </w:t>
      </w:r>
      <w:proofErr w:type="spellStart"/>
      <w:r w:rsidRPr="00186D59">
        <w:rPr>
          <w:rFonts w:asciiTheme="minorHAnsi" w:hAnsiTheme="minorHAnsi" w:cstheme="minorHAnsi"/>
          <w:sz w:val="22"/>
          <w:szCs w:val="22"/>
        </w:rPr>
        <w:t>cohousing</w:t>
      </w:r>
      <w:proofErr w:type="spellEnd"/>
      <w:r w:rsidRPr="00186D59">
        <w:rPr>
          <w:rFonts w:asciiTheme="minorHAnsi" w:hAnsiTheme="minorHAnsi" w:cstheme="minorHAnsi"/>
          <w:sz w:val="22"/>
          <w:szCs w:val="22"/>
        </w:rPr>
        <w:t xml:space="preserve">?  Bijvoorbeeld koppeling sociale huur en </w:t>
      </w:r>
      <w:proofErr w:type="spellStart"/>
      <w:r w:rsidRPr="00186D59">
        <w:rPr>
          <w:rFonts w:asciiTheme="minorHAnsi" w:hAnsiTheme="minorHAnsi" w:cstheme="minorHAnsi"/>
          <w:sz w:val="22"/>
          <w:szCs w:val="22"/>
        </w:rPr>
        <w:t>cohousing</w:t>
      </w:r>
      <w:proofErr w:type="spellEnd"/>
      <w:r w:rsidRPr="00186D59">
        <w:rPr>
          <w:rFonts w:asciiTheme="minorHAnsi" w:hAnsiTheme="minorHAnsi" w:cstheme="minorHAnsi"/>
          <w:sz w:val="22"/>
          <w:szCs w:val="22"/>
        </w:rPr>
        <w:t xml:space="preserve">, </w:t>
      </w:r>
      <w:r w:rsidR="007A761F" w:rsidRPr="00186D59">
        <w:rPr>
          <w:rFonts w:asciiTheme="minorHAnsi" w:hAnsiTheme="minorHAnsi" w:cstheme="minorHAnsi"/>
          <w:sz w:val="22"/>
          <w:szCs w:val="22"/>
        </w:rPr>
        <w:t>VIPA-middelen investeren in mensen die toegankelijkheid van woningen willen verbeteren</w:t>
      </w:r>
    </w:p>
    <w:p w:rsidR="001407F1" w:rsidRPr="00186D59" w:rsidRDefault="002324F2" w:rsidP="00186D59">
      <w:pPr>
        <w:pStyle w:val="Lijstalinea"/>
        <w:numPr>
          <w:ilvl w:val="0"/>
          <w:numId w:val="5"/>
        </w:numPr>
        <w:rPr>
          <w:rFonts w:asciiTheme="minorHAnsi" w:hAnsiTheme="minorHAnsi" w:cstheme="minorHAnsi"/>
          <w:sz w:val="22"/>
          <w:szCs w:val="22"/>
        </w:rPr>
      </w:pPr>
      <w:r w:rsidRPr="00186D59">
        <w:rPr>
          <w:rFonts w:asciiTheme="minorHAnsi" w:hAnsiTheme="minorHAnsi" w:cstheme="minorHAnsi"/>
          <w:sz w:val="22"/>
          <w:szCs w:val="22"/>
        </w:rPr>
        <w:lastRenderedPageBreak/>
        <w:t>Gemeenten nem</w:t>
      </w:r>
      <w:r w:rsidR="00794E0F" w:rsidRPr="00186D59">
        <w:rPr>
          <w:rFonts w:asciiTheme="minorHAnsi" w:hAnsiTheme="minorHAnsi" w:cstheme="minorHAnsi"/>
          <w:sz w:val="22"/>
          <w:szCs w:val="22"/>
        </w:rPr>
        <w:t>en initiatieven maar vraag is of</w:t>
      </w:r>
      <w:r w:rsidRPr="00186D59">
        <w:rPr>
          <w:rFonts w:asciiTheme="minorHAnsi" w:hAnsiTheme="minorHAnsi" w:cstheme="minorHAnsi"/>
          <w:sz w:val="22"/>
          <w:szCs w:val="22"/>
        </w:rPr>
        <w:t xml:space="preserve"> de visie altijd zuiver is op vlak van inclusie. </w:t>
      </w:r>
      <w:r w:rsidR="007A761F" w:rsidRPr="00186D59">
        <w:rPr>
          <w:rFonts w:asciiTheme="minorHAnsi" w:hAnsiTheme="minorHAnsi" w:cstheme="minorHAnsi"/>
          <w:sz w:val="22"/>
          <w:szCs w:val="22"/>
        </w:rPr>
        <w:t>Bij projecten  gericht op persone</w:t>
      </w:r>
      <w:r w:rsidRPr="00186D59">
        <w:rPr>
          <w:rFonts w:asciiTheme="minorHAnsi" w:hAnsiTheme="minorHAnsi" w:cstheme="minorHAnsi"/>
          <w:sz w:val="22"/>
          <w:szCs w:val="22"/>
        </w:rPr>
        <w:t>n met een handicap of ouderen stelt</w:t>
      </w:r>
      <w:r w:rsidR="007A761F" w:rsidRPr="00186D59">
        <w:rPr>
          <w:rFonts w:asciiTheme="minorHAnsi" w:hAnsiTheme="minorHAnsi" w:cstheme="minorHAnsi"/>
          <w:sz w:val="22"/>
          <w:szCs w:val="22"/>
        </w:rPr>
        <w:t xml:space="preserve"> zich de vraag of dit inclusie is of segregatie / integratie. Opletten dat je niet weer collectieve instellingen bouwt. </w:t>
      </w:r>
    </w:p>
    <w:p w:rsidR="00CC3A49" w:rsidRDefault="00CC3A49" w:rsidP="003358F7">
      <w:pPr>
        <w:rPr>
          <w:rFonts w:cstheme="minorHAnsi"/>
          <w:b/>
          <w:sz w:val="28"/>
          <w:szCs w:val="28"/>
        </w:rPr>
      </w:pPr>
    </w:p>
    <w:p w:rsidR="00FC6A7B" w:rsidRDefault="00FC6A7B" w:rsidP="003358F7">
      <w:pPr>
        <w:rPr>
          <w:rFonts w:cstheme="minorHAnsi"/>
          <w:b/>
          <w:sz w:val="28"/>
          <w:szCs w:val="28"/>
        </w:rPr>
      </w:pPr>
      <w:r>
        <w:rPr>
          <w:rFonts w:cstheme="minorHAnsi"/>
          <w:b/>
          <w:sz w:val="28"/>
          <w:szCs w:val="28"/>
        </w:rPr>
        <w:t xml:space="preserve">CONCLUSIE: </w:t>
      </w:r>
    </w:p>
    <w:p w:rsidR="009B2476" w:rsidRDefault="00FC6A7B" w:rsidP="003358F7">
      <w:pPr>
        <w:rPr>
          <w:rFonts w:cstheme="minorHAnsi"/>
        </w:rPr>
      </w:pPr>
      <w:r w:rsidRPr="0074445C">
        <w:rPr>
          <w:rFonts w:cstheme="minorHAnsi"/>
        </w:rPr>
        <w:t>Druiven hangen allemaal samen aan een tros. Appelen hangen zelf, bestaan op zichzelf. Mensen met een handicap zijn nog te vaak zoals druiven: je ziet ze in een trosje: samen in een huis, samen in een busje, samen in een school, samen op een werkplaats. We moeten een omslag maken van collectief naar individueel</w:t>
      </w:r>
      <w:r w:rsidR="0074445C" w:rsidRPr="0074445C">
        <w:rPr>
          <w:rFonts w:cstheme="minorHAnsi"/>
        </w:rPr>
        <w:t>.</w:t>
      </w:r>
    </w:p>
    <w:p w:rsidR="00FC6A7B" w:rsidRPr="0074445C" w:rsidRDefault="0074445C" w:rsidP="003358F7">
      <w:pPr>
        <w:rPr>
          <w:rFonts w:cstheme="minorHAnsi"/>
        </w:rPr>
      </w:pPr>
      <w:r w:rsidRPr="0074445C">
        <w:rPr>
          <w:rFonts w:cstheme="minorHAnsi"/>
        </w:rPr>
        <w:t xml:space="preserve"> </w:t>
      </w:r>
      <w:r w:rsidR="009B2476">
        <w:rPr>
          <w:rFonts w:cstheme="minorHAnsi"/>
        </w:rPr>
        <w:t xml:space="preserve">Op vlak van wonen betekent dit dat we het recht op wonen in een eigen huis moeten mogelijk maken. De betaalbaarheid, toegankelijkheid en discriminatie zijn belangrijke drempels. Het debat van vandaag heeft dit nog eens bevestigd en spoort ons allen om hier de komende jaren verder oplossingen voor te zoeken.  </w:t>
      </w:r>
    </w:p>
    <w:p w:rsidR="001407F1" w:rsidRDefault="001407F1" w:rsidP="003358F7">
      <w:pPr>
        <w:rPr>
          <w:rFonts w:cstheme="minorHAnsi"/>
          <w:b/>
          <w:sz w:val="28"/>
          <w:szCs w:val="28"/>
        </w:rPr>
      </w:pPr>
      <w:r>
        <w:rPr>
          <w:rFonts w:cstheme="minorHAnsi"/>
          <w:b/>
          <w:sz w:val="28"/>
          <w:szCs w:val="28"/>
        </w:rPr>
        <w:t xml:space="preserve">OP DE HOOGTE BLIJVEN? </w:t>
      </w:r>
    </w:p>
    <w:p w:rsidR="00BD0BCD" w:rsidRDefault="00BD0BCD" w:rsidP="003358F7">
      <w:pPr>
        <w:rPr>
          <w:rFonts w:cstheme="minorHAnsi"/>
          <w:b/>
          <w:sz w:val="28"/>
          <w:szCs w:val="28"/>
        </w:rPr>
        <w:sectPr w:rsidR="00BD0BCD" w:rsidSect="003358F7">
          <w:type w:val="continuous"/>
          <w:pgSz w:w="11906" w:h="16838"/>
          <w:pgMar w:top="1417" w:right="1417" w:bottom="1417" w:left="1417" w:header="708" w:footer="708" w:gutter="0"/>
          <w:cols w:space="708"/>
          <w:docGrid w:linePitch="360"/>
        </w:sectPr>
      </w:pPr>
    </w:p>
    <w:p w:rsidR="00BD0BCD" w:rsidRDefault="001407F1" w:rsidP="003358F7">
      <w:pPr>
        <w:rPr>
          <w:rFonts w:cstheme="minorHAnsi"/>
          <w:b/>
          <w:sz w:val="28"/>
          <w:szCs w:val="28"/>
        </w:rPr>
      </w:pPr>
      <w:r w:rsidRPr="001407F1">
        <w:rPr>
          <w:rFonts w:cstheme="minorHAnsi"/>
          <w:b/>
          <w:noProof/>
          <w:sz w:val="28"/>
          <w:szCs w:val="28"/>
          <w:lang w:eastAsia="nl-BE"/>
        </w:rPr>
        <w:lastRenderedPageBreak/>
        <w:drawing>
          <wp:inline distT="0" distB="0" distL="0" distR="0" wp14:anchorId="009029C2" wp14:editId="6FAFDFD5">
            <wp:extent cx="1628775" cy="753523"/>
            <wp:effectExtent l="0" t="0" r="0" b="889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4049" cy="765215"/>
                    </a:xfrm>
                    <a:prstGeom prst="rect">
                      <a:avLst/>
                    </a:prstGeom>
                  </pic:spPr>
                </pic:pic>
              </a:graphicData>
            </a:graphic>
          </wp:inline>
        </w:drawing>
      </w:r>
    </w:p>
    <w:p w:rsidR="001407F1" w:rsidRPr="00BD0BCD" w:rsidRDefault="00BD0BCD" w:rsidP="003358F7">
      <w:pPr>
        <w:rPr>
          <w:rFonts w:cstheme="minorHAnsi"/>
          <w:b/>
          <w:color w:val="C00000"/>
          <w:sz w:val="24"/>
          <w:szCs w:val="24"/>
        </w:rPr>
      </w:pPr>
      <w:r w:rsidRPr="00BD0BCD">
        <w:rPr>
          <w:rFonts w:cstheme="minorHAnsi"/>
          <w:b/>
          <w:color w:val="C00000"/>
          <w:sz w:val="24"/>
          <w:szCs w:val="24"/>
        </w:rPr>
        <w:t>GRIP - Kom op voor inclusie</w:t>
      </w:r>
    </w:p>
    <w:p w:rsidR="00BD0BCD" w:rsidRPr="009B2476" w:rsidRDefault="001407F1" w:rsidP="003358F7">
      <w:pPr>
        <w:rPr>
          <w:rFonts w:cstheme="minorHAnsi"/>
          <w:sz w:val="24"/>
          <w:szCs w:val="24"/>
        </w:rPr>
        <w:sectPr w:rsidR="00BD0BCD" w:rsidRPr="009B2476" w:rsidSect="00BD0BCD">
          <w:type w:val="continuous"/>
          <w:pgSz w:w="11906" w:h="16838"/>
          <w:pgMar w:top="1417" w:right="1417" w:bottom="1417" w:left="1417" w:header="708" w:footer="708" w:gutter="0"/>
          <w:cols w:num="2" w:space="708"/>
          <w:docGrid w:linePitch="360"/>
        </w:sectPr>
      </w:pPr>
      <w:r w:rsidRPr="00BD0BCD">
        <w:rPr>
          <w:rFonts w:cstheme="minorHAnsi"/>
          <w:sz w:val="24"/>
          <w:szCs w:val="24"/>
          <w:lang w:val="nl-NL"/>
        </w:rPr>
        <w:lastRenderedPageBreak/>
        <w:t xml:space="preserve">En schrijf je in op onze digitale nieuwsbrief </w:t>
      </w:r>
      <w:r w:rsidR="00BD0BCD" w:rsidRPr="00BD0BCD">
        <w:rPr>
          <w:rFonts w:cstheme="minorHAnsi"/>
          <w:sz w:val="24"/>
          <w:szCs w:val="24"/>
          <w:lang w:val="nl-NL"/>
        </w:rPr>
        <w:t xml:space="preserve">(ongeveer 1 keer per maand) </w:t>
      </w:r>
      <w:r w:rsidRPr="00BD0BCD">
        <w:rPr>
          <w:rFonts w:cstheme="minorHAnsi"/>
          <w:sz w:val="24"/>
          <w:szCs w:val="24"/>
          <w:lang w:val="nl-NL"/>
        </w:rPr>
        <w:t xml:space="preserve">via </w:t>
      </w:r>
      <w:hyperlink r:id="rId18" w:history="1">
        <w:r w:rsidRPr="00BD0BCD">
          <w:rPr>
            <w:rStyle w:val="Hyperlink"/>
            <w:rFonts w:cstheme="minorHAnsi"/>
            <w:sz w:val="24"/>
            <w:szCs w:val="24"/>
            <w:lang w:val="nl-NL"/>
          </w:rPr>
          <w:t>www.gripvzw.be</w:t>
        </w:r>
      </w:hyperlink>
    </w:p>
    <w:p w:rsidR="001407F1" w:rsidRPr="003358F7" w:rsidRDefault="001407F1" w:rsidP="009B2476">
      <w:pPr>
        <w:rPr>
          <w:rFonts w:cstheme="minorHAnsi"/>
          <w:b/>
          <w:sz w:val="28"/>
          <w:szCs w:val="28"/>
        </w:rPr>
      </w:pPr>
    </w:p>
    <w:sectPr w:rsidR="001407F1" w:rsidRPr="003358F7" w:rsidSect="003358F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97E" w:rsidRDefault="00F3597E" w:rsidP="00911E61">
      <w:pPr>
        <w:spacing w:after="0" w:line="240" w:lineRule="auto"/>
      </w:pPr>
      <w:r>
        <w:separator/>
      </w:r>
    </w:p>
  </w:endnote>
  <w:endnote w:type="continuationSeparator" w:id="0">
    <w:p w:rsidR="00F3597E" w:rsidRDefault="00F3597E" w:rsidP="0091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60378"/>
      <w:docPartObj>
        <w:docPartGallery w:val="Page Numbers (Bottom of Page)"/>
        <w:docPartUnique/>
      </w:docPartObj>
    </w:sdtPr>
    <w:sdtEndPr/>
    <w:sdtContent>
      <w:p w:rsidR="00911E61" w:rsidRDefault="00911E61">
        <w:pPr>
          <w:pStyle w:val="Voettekst"/>
          <w:jc w:val="right"/>
        </w:pPr>
        <w:r>
          <w:fldChar w:fldCharType="begin"/>
        </w:r>
        <w:r>
          <w:instrText>PAGE   \* MERGEFORMAT</w:instrText>
        </w:r>
        <w:r>
          <w:fldChar w:fldCharType="separate"/>
        </w:r>
        <w:r w:rsidR="006763D0" w:rsidRPr="006763D0">
          <w:rPr>
            <w:noProof/>
            <w:lang w:val="nl-NL"/>
          </w:rPr>
          <w:t>2</w:t>
        </w:r>
        <w:r>
          <w:fldChar w:fldCharType="end"/>
        </w:r>
      </w:p>
    </w:sdtContent>
  </w:sdt>
  <w:p w:rsidR="00911E61" w:rsidRDefault="00911E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97E" w:rsidRDefault="00F3597E" w:rsidP="00911E61">
      <w:pPr>
        <w:spacing w:after="0" w:line="240" w:lineRule="auto"/>
      </w:pPr>
      <w:r>
        <w:separator/>
      </w:r>
    </w:p>
  </w:footnote>
  <w:footnote w:type="continuationSeparator" w:id="0">
    <w:p w:rsidR="00F3597E" w:rsidRDefault="00F3597E" w:rsidP="00911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09CD"/>
    <w:multiLevelType w:val="hybridMultilevel"/>
    <w:tmpl w:val="F1D05826"/>
    <w:lvl w:ilvl="0" w:tplc="2F18F606">
      <w:start w:val="1"/>
      <w:numFmt w:val="decimal"/>
      <w:lvlText w:val="%1."/>
      <w:lvlJc w:val="left"/>
      <w:pPr>
        <w:ind w:left="1003" w:hanging="360"/>
      </w:pPr>
      <w:rPr>
        <w:rFonts w:asciiTheme="majorHAnsi" w:eastAsiaTheme="majorEastAsia" w:hAnsi="Calibri" w:cstheme="majorBidi" w:hint="default"/>
        <w:color w:val="000000" w:themeColor="text1"/>
      </w:rPr>
    </w:lvl>
    <w:lvl w:ilvl="1" w:tplc="08130019" w:tentative="1">
      <w:start w:val="1"/>
      <w:numFmt w:val="lowerLetter"/>
      <w:lvlText w:val="%2."/>
      <w:lvlJc w:val="left"/>
      <w:pPr>
        <w:ind w:left="1723" w:hanging="360"/>
      </w:pPr>
    </w:lvl>
    <w:lvl w:ilvl="2" w:tplc="0813001B" w:tentative="1">
      <w:start w:val="1"/>
      <w:numFmt w:val="lowerRoman"/>
      <w:lvlText w:val="%3."/>
      <w:lvlJc w:val="right"/>
      <w:pPr>
        <w:ind w:left="2443" w:hanging="180"/>
      </w:pPr>
    </w:lvl>
    <w:lvl w:ilvl="3" w:tplc="0813000F" w:tentative="1">
      <w:start w:val="1"/>
      <w:numFmt w:val="decimal"/>
      <w:lvlText w:val="%4."/>
      <w:lvlJc w:val="left"/>
      <w:pPr>
        <w:ind w:left="3163" w:hanging="360"/>
      </w:pPr>
    </w:lvl>
    <w:lvl w:ilvl="4" w:tplc="08130019" w:tentative="1">
      <w:start w:val="1"/>
      <w:numFmt w:val="lowerLetter"/>
      <w:lvlText w:val="%5."/>
      <w:lvlJc w:val="left"/>
      <w:pPr>
        <w:ind w:left="3883" w:hanging="360"/>
      </w:pPr>
    </w:lvl>
    <w:lvl w:ilvl="5" w:tplc="0813001B" w:tentative="1">
      <w:start w:val="1"/>
      <w:numFmt w:val="lowerRoman"/>
      <w:lvlText w:val="%6."/>
      <w:lvlJc w:val="right"/>
      <w:pPr>
        <w:ind w:left="4603" w:hanging="180"/>
      </w:pPr>
    </w:lvl>
    <w:lvl w:ilvl="6" w:tplc="0813000F" w:tentative="1">
      <w:start w:val="1"/>
      <w:numFmt w:val="decimal"/>
      <w:lvlText w:val="%7."/>
      <w:lvlJc w:val="left"/>
      <w:pPr>
        <w:ind w:left="5323" w:hanging="360"/>
      </w:pPr>
    </w:lvl>
    <w:lvl w:ilvl="7" w:tplc="08130019" w:tentative="1">
      <w:start w:val="1"/>
      <w:numFmt w:val="lowerLetter"/>
      <w:lvlText w:val="%8."/>
      <w:lvlJc w:val="left"/>
      <w:pPr>
        <w:ind w:left="6043" w:hanging="360"/>
      </w:pPr>
    </w:lvl>
    <w:lvl w:ilvl="8" w:tplc="0813001B" w:tentative="1">
      <w:start w:val="1"/>
      <w:numFmt w:val="lowerRoman"/>
      <w:lvlText w:val="%9."/>
      <w:lvlJc w:val="right"/>
      <w:pPr>
        <w:ind w:left="6763" w:hanging="180"/>
      </w:pPr>
    </w:lvl>
  </w:abstractNum>
  <w:abstractNum w:abstractNumId="1">
    <w:nsid w:val="3E743225"/>
    <w:multiLevelType w:val="hybridMultilevel"/>
    <w:tmpl w:val="06A8A34E"/>
    <w:lvl w:ilvl="0" w:tplc="984069D8">
      <w:start w:val="1"/>
      <w:numFmt w:val="bullet"/>
      <w:lvlText w:val="•"/>
      <w:lvlJc w:val="left"/>
      <w:pPr>
        <w:tabs>
          <w:tab w:val="num" w:pos="720"/>
        </w:tabs>
        <w:ind w:left="720" w:hanging="360"/>
      </w:pPr>
      <w:rPr>
        <w:rFonts w:ascii="Arial" w:hAnsi="Arial" w:hint="default"/>
      </w:rPr>
    </w:lvl>
    <w:lvl w:ilvl="1" w:tplc="09CA0032" w:tentative="1">
      <w:start w:val="1"/>
      <w:numFmt w:val="bullet"/>
      <w:lvlText w:val="•"/>
      <w:lvlJc w:val="left"/>
      <w:pPr>
        <w:tabs>
          <w:tab w:val="num" w:pos="1440"/>
        </w:tabs>
        <w:ind w:left="1440" w:hanging="360"/>
      </w:pPr>
      <w:rPr>
        <w:rFonts w:ascii="Arial" w:hAnsi="Arial" w:hint="default"/>
      </w:rPr>
    </w:lvl>
    <w:lvl w:ilvl="2" w:tplc="F07662FA" w:tentative="1">
      <w:start w:val="1"/>
      <w:numFmt w:val="bullet"/>
      <w:lvlText w:val="•"/>
      <w:lvlJc w:val="left"/>
      <w:pPr>
        <w:tabs>
          <w:tab w:val="num" w:pos="2160"/>
        </w:tabs>
        <w:ind w:left="2160" w:hanging="360"/>
      </w:pPr>
      <w:rPr>
        <w:rFonts w:ascii="Arial" w:hAnsi="Arial" w:hint="default"/>
      </w:rPr>
    </w:lvl>
    <w:lvl w:ilvl="3" w:tplc="8EF6F4D8" w:tentative="1">
      <w:start w:val="1"/>
      <w:numFmt w:val="bullet"/>
      <w:lvlText w:val="•"/>
      <w:lvlJc w:val="left"/>
      <w:pPr>
        <w:tabs>
          <w:tab w:val="num" w:pos="2880"/>
        </w:tabs>
        <w:ind w:left="2880" w:hanging="360"/>
      </w:pPr>
      <w:rPr>
        <w:rFonts w:ascii="Arial" w:hAnsi="Arial" w:hint="default"/>
      </w:rPr>
    </w:lvl>
    <w:lvl w:ilvl="4" w:tplc="9990CB0C" w:tentative="1">
      <w:start w:val="1"/>
      <w:numFmt w:val="bullet"/>
      <w:lvlText w:val="•"/>
      <w:lvlJc w:val="left"/>
      <w:pPr>
        <w:tabs>
          <w:tab w:val="num" w:pos="3600"/>
        </w:tabs>
        <w:ind w:left="3600" w:hanging="360"/>
      </w:pPr>
      <w:rPr>
        <w:rFonts w:ascii="Arial" w:hAnsi="Arial" w:hint="default"/>
      </w:rPr>
    </w:lvl>
    <w:lvl w:ilvl="5" w:tplc="317602F8" w:tentative="1">
      <w:start w:val="1"/>
      <w:numFmt w:val="bullet"/>
      <w:lvlText w:val="•"/>
      <w:lvlJc w:val="left"/>
      <w:pPr>
        <w:tabs>
          <w:tab w:val="num" w:pos="4320"/>
        </w:tabs>
        <w:ind w:left="4320" w:hanging="360"/>
      </w:pPr>
      <w:rPr>
        <w:rFonts w:ascii="Arial" w:hAnsi="Arial" w:hint="default"/>
      </w:rPr>
    </w:lvl>
    <w:lvl w:ilvl="6" w:tplc="4426B2E4" w:tentative="1">
      <w:start w:val="1"/>
      <w:numFmt w:val="bullet"/>
      <w:lvlText w:val="•"/>
      <w:lvlJc w:val="left"/>
      <w:pPr>
        <w:tabs>
          <w:tab w:val="num" w:pos="5040"/>
        </w:tabs>
        <w:ind w:left="5040" w:hanging="360"/>
      </w:pPr>
      <w:rPr>
        <w:rFonts w:ascii="Arial" w:hAnsi="Arial" w:hint="default"/>
      </w:rPr>
    </w:lvl>
    <w:lvl w:ilvl="7" w:tplc="4E2092A2" w:tentative="1">
      <w:start w:val="1"/>
      <w:numFmt w:val="bullet"/>
      <w:lvlText w:val="•"/>
      <w:lvlJc w:val="left"/>
      <w:pPr>
        <w:tabs>
          <w:tab w:val="num" w:pos="5760"/>
        </w:tabs>
        <w:ind w:left="5760" w:hanging="360"/>
      </w:pPr>
      <w:rPr>
        <w:rFonts w:ascii="Arial" w:hAnsi="Arial" w:hint="default"/>
      </w:rPr>
    </w:lvl>
    <w:lvl w:ilvl="8" w:tplc="F55E99E8" w:tentative="1">
      <w:start w:val="1"/>
      <w:numFmt w:val="bullet"/>
      <w:lvlText w:val="•"/>
      <w:lvlJc w:val="left"/>
      <w:pPr>
        <w:tabs>
          <w:tab w:val="num" w:pos="6480"/>
        </w:tabs>
        <w:ind w:left="6480" w:hanging="360"/>
      </w:pPr>
      <w:rPr>
        <w:rFonts w:ascii="Arial" w:hAnsi="Arial" w:hint="default"/>
      </w:rPr>
    </w:lvl>
  </w:abstractNum>
  <w:abstractNum w:abstractNumId="2">
    <w:nsid w:val="3F707432"/>
    <w:multiLevelType w:val="hybridMultilevel"/>
    <w:tmpl w:val="CE24F4C8"/>
    <w:lvl w:ilvl="0" w:tplc="0576FBC8">
      <w:start w:val="1"/>
      <w:numFmt w:val="decimal"/>
      <w:lvlText w:val="%1."/>
      <w:lvlJc w:val="left"/>
      <w:pPr>
        <w:ind w:left="643" w:hanging="360"/>
      </w:pPr>
      <w:rPr>
        <w:rFonts w:asciiTheme="majorHAnsi" w:eastAsiaTheme="majorEastAsia" w:hAnsi="Calibri" w:cstheme="majorBidi" w:hint="default"/>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402C1E23"/>
    <w:multiLevelType w:val="hybridMultilevel"/>
    <w:tmpl w:val="CFCA2EF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587D0EC3"/>
    <w:multiLevelType w:val="hybridMultilevel"/>
    <w:tmpl w:val="C720C6DA"/>
    <w:lvl w:ilvl="0" w:tplc="7452D890">
      <w:start w:val="2"/>
      <w:numFmt w:val="bullet"/>
      <w:lvlText w:val=""/>
      <w:lvlJc w:val="left"/>
      <w:pPr>
        <w:ind w:left="360" w:hanging="360"/>
      </w:pPr>
      <w:rPr>
        <w:rFonts w:ascii="Symbol" w:eastAsiaTheme="minorHAnsi" w:hAnsi="Symbol" w:cstheme="minorHAns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DEE"/>
    <w:rsid w:val="000B0DEE"/>
    <w:rsid w:val="001407F1"/>
    <w:rsid w:val="00186D59"/>
    <w:rsid w:val="001B4A0F"/>
    <w:rsid w:val="002324F2"/>
    <w:rsid w:val="003358F7"/>
    <w:rsid w:val="00383689"/>
    <w:rsid w:val="003856AF"/>
    <w:rsid w:val="004B28A0"/>
    <w:rsid w:val="0051088B"/>
    <w:rsid w:val="00534313"/>
    <w:rsid w:val="005C3896"/>
    <w:rsid w:val="006763D0"/>
    <w:rsid w:val="006E4EDB"/>
    <w:rsid w:val="0074445C"/>
    <w:rsid w:val="007505FB"/>
    <w:rsid w:val="00794E0F"/>
    <w:rsid w:val="007A761F"/>
    <w:rsid w:val="007B190E"/>
    <w:rsid w:val="00807837"/>
    <w:rsid w:val="00911E61"/>
    <w:rsid w:val="009B2476"/>
    <w:rsid w:val="00B621B2"/>
    <w:rsid w:val="00BA2318"/>
    <w:rsid w:val="00BD0BCD"/>
    <w:rsid w:val="00CC3A49"/>
    <w:rsid w:val="00D07927"/>
    <w:rsid w:val="00D328B4"/>
    <w:rsid w:val="00F3597E"/>
    <w:rsid w:val="00F45C43"/>
    <w:rsid w:val="00FB7310"/>
    <w:rsid w:val="00FC4551"/>
    <w:rsid w:val="00FC6A7B"/>
    <w:rsid w:val="00FE21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F0F96E-E4A1-46E8-8DEA-59F60AF6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1088B"/>
    <w:pPr>
      <w:spacing w:after="0" w:line="240" w:lineRule="auto"/>
      <w:ind w:left="720"/>
      <w:contextualSpacing/>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FC455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407F1"/>
    <w:rPr>
      <w:color w:val="0563C1" w:themeColor="hyperlink"/>
      <w:u w:val="single"/>
    </w:rPr>
  </w:style>
  <w:style w:type="paragraph" w:styleId="Koptekst">
    <w:name w:val="header"/>
    <w:basedOn w:val="Standaard"/>
    <w:link w:val="KoptekstChar"/>
    <w:uiPriority w:val="99"/>
    <w:unhideWhenUsed/>
    <w:rsid w:val="00911E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1E61"/>
  </w:style>
  <w:style w:type="paragraph" w:styleId="Voettekst">
    <w:name w:val="footer"/>
    <w:basedOn w:val="Standaard"/>
    <w:link w:val="VoettekstChar"/>
    <w:uiPriority w:val="99"/>
    <w:unhideWhenUsed/>
    <w:rsid w:val="00911E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1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955740">
      <w:bodyDiv w:val="1"/>
      <w:marLeft w:val="0"/>
      <w:marRight w:val="0"/>
      <w:marTop w:val="0"/>
      <w:marBottom w:val="0"/>
      <w:divBdr>
        <w:top w:val="none" w:sz="0" w:space="0" w:color="auto"/>
        <w:left w:val="none" w:sz="0" w:space="0" w:color="auto"/>
        <w:bottom w:val="none" w:sz="0" w:space="0" w:color="auto"/>
        <w:right w:val="none" w:sz="0" w:space="0" w:color="auto"/>
      </w:divBdr>
    </w:div>
    <w:div w:id="791748393">
      <w:bodyDiv w:val="1"/>
      <w:marLeft w:val="0"/>
      <w:marRight w:val="0"/>
      <w:marTop w:val="0"/>
      <w:marBottom w:val="0"/>
      <w:divBdr>
        <w:top w:val="none" w:sz="0" w:space="0" w:color="auto"/>
        <w:left w:val="none" w:sz="0" w:space="0" w:color="auto"/>
        <w:bottom w:val="none" w:sz="0" w:space="0" w:color="auto"/>
        <w:right w:val="none" w:sz="0" w:space="0" w:color="auto"/>
      </w:divBdr>
    </w:div>
    <w:div w:id="834538845">
      <w:bodyDiv w:val="1"/>
      <w:marLeft w:val="0"/>
      <w:marRight w:val="0"/>
      <w:marTop w:val="0"/>
      <w:marBottom w:val="0"/>
      <w:divBdr>
        <w:top w:val="none" w:sz="0" w:space="0" w:color="auto"/>
        <w:left w:val="none" w:sz="0" w:space="0" w:color="auto"/>
        <w:bottom w:val="none" w:sz="0" w:space="0" w:color="auto"/>
        <w:right w:val="none" w:sz="0" w:space="0" w:color="auto"/>
      </w:divBdr>
    </w:div>
    <w:div w:id="1412581195">
      <w:bodyDiv w:val="1"/>
      <w:marLeft w:val="0"/>
      <w:marRight w:val="0"/>
      <w:marTop w:val="0"/>
      <w:marBottom w:val="0"/>
      <w:divBdr>
        <w:top w:val="none" w:sz="0" w:space="0" w:color="auto"/>
        <w:left w:val="none" w:sz="0" w:space="0" w:color="auto"/>
        <w:bottom w:val="none" w:sz="0" w:space="0" w:color="auto"/>
        <w:right w:val="none" w:sz="0" w:space="0" w:color="auto"/>
      </w:divBdr>
    </w:div>
    <w:div w:id="1461025831">
      <w:bodyDiv w:val="1"/>
      <w:marLeft w:val="0"/>
      <w:marRight w:val="0"/>
      <w:marTop w:val="0"/>
      <w:marBottom w:val="0"/>
      <w:divBdr>
        <w:top w:val="none" w:sz="0" w:space="0" w:color="auto"/>
        <w:left w:val="none" w:sz="0" w:space="0" w:color="auto"/>
        <w:bottom w:val="none" w:sz="0" w:space="0" w:color="auto"/>
        <w:right w:val="none" w:sz="0" w:space="0" w:color="auto"/>
      </w:divBdr>
      <w:divsChild>
        <w:div w:id="462651021">
          <w:marLeft w:val="547"/>
          <w:marRight w:val="0"/>
          <w:marTop w:val="134"/>
          <w:marBottom w:val="0"/>
          <w:divBdr>
            <w:top w:val="none" w:sz="0" w:space="0" w:color="auto"/>
            <w:left w:val="none" w:sz="0" w:space="0" w:color="auto"/>
            <w:bottom w:val="none" w:sz="0" w:space="0" w:color="auto"/>
            <w:right w:val="none" w:sz="0" w:space="0" w:color="auto"/>
          </w:divBdr>
        </w:div>
        <w:div w:id="669407776">
          <w:marLeft w:val="547"/>
          <w:marRight w:val="0"/>
          <w:marTop w:val="134"/>
          <w:marBottom w:val="0"/>
          <w:divBdr>
            <w:top w:val="none" w:sz="0" w:space="0" w:color="auto"/>
            <w:left w:val="none" w:sz="0" w:space="0" w:color="auto"/>
            <w:bottom w:val="none" w:sz="0" w:space="0" w:color="auto"/>
            <w:right w:val="none" w:sz="0" w:space="0" w:color="auto"/>
          </w:divBdr>
        </w:div>
        <w:div w:id="965163346">
          <w:marLeft w:val="547"/>
          <w:marRight w:val="0"/>
          <w:marTop w:val="134"/>
          <w:marBottom w:val="0"/>
          <w:divBdr>
            <w:top w:val="none" w:sz="0" w:space="0" w:color="auto"/>
            <w:left w:val="none" w:sz="0" w:space="0" w:color="auto"/>
            <w:bottom w:val="none" w:sz="0" w:space="0" w:color="auto"/>
            <w:right w:val="none" w:sz="0" w:space="0" w:color="auto"/>
          </w:divBdr>
        </w:div>
        <w:div w:id="1935744719">
          <w:marLeft w:val="547"/>
          <w:marRight w:val="0"/>
          <w:marTop w:val="134"/>
          <w:marBottom w:val="0"/>
          <w:divBdr>
            <w:top w:val="none" w:sz="0" w:space="0" w:color="auto"/>
            <w:left w:val="none" w:sz="0" w:space="0" w:color="auto"/>
            <w:bottom w:val="none" w:sz="0" w:space="0" w:color="auto"/>
            <w:right w:val="none" w:sz="0" w:space="0" w:color="auto"/>
          </w:divBdr>
        </w:div>
        <w:div w:id="660277181">
          <w:marLeft w:val="547"/>
          <w:marRight w:val="0"/>
          <w:marTop w:val="134"/>
          <w:marBottom w:val="0"/>
          <w:divBdr>
            <w:top w:val="none" w:sz="0" w:space="0" w:color="auto"/>
            <w:left w:val="none" w:sz="0" w:space="0" w:color="auto"/>
            <w:bottom w:val="none" w:sz="0" w:space="0" w:color="auto"/>
            <w:right w:val="none" w:sz="0" w:space="0" w:color="auto"/>
          </w:divBdr>
        </w:div>
      </w:divsChild>
    </w:div>
    <w:div w:id="1620916610">
      <w:bodyDiv w:val="1"/>
      <w:marLeft w:val="0"/>
      <w:marRight w:val="0"/>
      <w:marTop w:val="0"/>
      <w:marBottom w:val="0"/>
      <w:divBdr>
        <w:top w:val="none" w:sz="0" w:space="0" w:color="auto"/>
        <w:left w:val="none" w:sz="0" w:space="0" w:color="auto"/>
        <w:bottom w:val="none" w:sz="0" w:space="0" w:color="auto"/>
        <w:right w:val="none" w:sz="0" w:space="0" w:color="auto"/>
      </w:divBdr>
    </w:div>
    <w:div w:id="21157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www.gripvzw.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trijn@gripvzw.be"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008DB-302E-4D93-AB00-B24A4D23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1182</Words>
  <Characters>6501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Katrijn Ruts</dc:creator>
  <cp:keywords/>
  <dc:description/>
  <cp:lastModifiedBy>Katrijn Ruts</cp:lastModifiedBy>
  <cp:revision>3</cp:revision>
  <dcterms:created xsi:type="dcterms:W3CDTF">2017-05-04T13:42:00Z</dcterms:created>
  <dcterms:modified xsi:type="dcterms:W3CDTF">2017-05-11T07:28:00Z</dcterms:modified>
</cp:coreProperties>
</file>